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E1" w:rsidRPr="009D78B8" w:rsidRDefault="00E54FE1" w:rsidP="009D78B8">
      <w:pPr>
        <w:spacing w:line="360" w:lineRule="auto"/>
        <w:ind w:firstLineChars="150" w:firstLine="360"/>
        <w:textAlignment w:val="baseline"/>
        <w:rPr>
          <w:color w:val="0BD0D9"/>
          <w:sz w:val="24"/>
          <w:szCs w:val="24"/>
        </w:rPr>
      </w:pP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卫生专业技术人员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继续医学教育学分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达标作为</w:t>
      </w:r>
      <w:r w:rsidRPr="009D78B8">
        <w:rPr>
          <w:rFonts w:ascii="黑体" w:eastAsia="黑体" w:hAnsi="黑体"/>
          <w:color w:val="000000"/>
          <w:kern w:val="24"/>
          <w:sz w:val="24"/>
          <w:szCs w:val="24"/>
        </w:rPr>
        <w:t xml:space="preserve"> 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其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年度考核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、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聘任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、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技术职务晋升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和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执业再注册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的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必备条件之一。</w:t>
      </w:r>
    </w:p>
    <w:p w:rsidR="00E54FE1" w:rsidRPr="001061A5" w:rsidRDefault="00E54FE1" w:rsidP="001061A5">
      <w:pPr>
        <w:pStyle w:val="a5"/>
        <w:spacing w:before="125" w:beforeAutospacing="0" w:after="0" w:afterAutospacing="0" w:line="360" w:lineRule="auto"/>
        <w:ind w:left="432" w:hanging="432"/>
        <w:textAlignment w:val="baseline"/>
      </w:pPr>
      <w:r w:rsidRPr="001061A5">
        <w:rPr>
          <w:rFonts w:ascii="黑体" w:eastAsia="黑体" w:hAnsi="黑体" w:cs="Times New Roman"/>
          <w:color w:val="000000"/>
          <w:kern w:val="24"/>
        </w:rPr>
        <w:t xml:space="preserve">   </w:t>
      </w:r>
      <w:r>
        <w:rPr>
          <w:rFonts w:ascii="黑体" w:eastAsia="黑体" w:hAnsi="黑体" w:cs="Times New Roman"/>
          <w:color w:val="000000"/>
          <w:kern w:val="24"/>
        </w:rPr>
        <w:t xml:space="preserve">                   </w:t>
      </w:r>
      <w:r w:rsidRPr="001061A5">
        <w:rPr>
          <w:rFonts w:ascii="黑体" w:eastAsia="黑体" w:hAnsi="黑体" w:cs="Times New Roman"/>
          <w:color w:val="000000"/>
          <w:kern w:val="24"/>
        </w:rPr>
        <w:t>---</w:t>
      </w:r>
      <w:r w:rsidRPr="001061A5">
        <w:rPr>
          <w:rFonts w:ascii="黑体" w:eastAsia="黑体" w:hAnsi="黑体" w:cs="Times New Roman" w:hint="eastAsia"/>
          <w:color w:val="000000"/>
          <w:kern w:val="24"/>
        </w:rPr>
        <w:t>卫生部、人事部联合下发</w:t>
      </w:r>
      <w:r w:rsidRPr="001061A5">
        <w:rPr>
          <w:rFonts w:ascii="黑体" w:eastAsia="黑体" w:hAnsi="黑体" w:cs="Times New Roman"/>
          <w:color w:val="000000"/>
          <w:kern w:val="24"/>
        </w:rPr>
        <w:t>2000</w:t>
      </w:r>
      <w:r w:rsidRPr="001061A5">
        <w:rPr>
          <w:rFonts w:ascii="黑体" w:eastAsia="黑体" w:hAnsi="黑体" w:cs="Times New Roman" w:hint="eastAsia"/>
          <w:color w:val="000000"/>
          <w:kern w:val="24"/>
        </w:rPr>
        <w:t>【</w:t>
      </w:r>
      <w:r w:rsidRPr="001061A5">
        <w:rPr>
          <w:rFonts w:ascii="黑体" w:eastAsia="黑体" w:hAnsi="黑体" w:cs="Times New Roman"/>
          <w:color w:val="000000"/>
          <w:kern w:val="24"/>
        </w:rPr>
        <w:t>474</w:t>
      </w:r>
      <w:r w:rsidRPr="001061A5">
        <w:rPr>
          <w:rFonts w:ascii="黑体" w:eastAsia="黑体" w:hAnsi="黑体" w:cs="Times New Roman" w:hint="eastAsia"/>
          <w:color w:val="000000"/>
          <w:kern w:val="24"/>
        </w:rPr>
        <w:t>号】文件</w:t>
      </w:r>
    </w:p>
    <w:p w:rsidR="00E54FE1" w:rsidRPr="00A04440" w:rsidRDefault="00E54FE1" w:rsidP="000F3867">
      <w:pPr>
        <w:spacing w:line="288" w:lineRule="auto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 w:rsidRPr="00A04440"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一、学分达标要求：</w:t>
      </w:r>
    </w:p>
    <w:p w:rsidR="00E54FE1" w:rsidRPr="009D78B8" w:rsidRDefault="00E54FE1" w:rsidP="009D78B8">
      <w:pPr>
        <w:widowControl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初级（每年</w:t>
      </w:r>
      <w:r w:rsidRPr="009D78B8">
        <w:rPr>
          <w:rFonts w:ascii="黑体" w:eastAsia="黑体" w:hAnsi="黑体"/>
          <w:b/>
          <w:bCs/>
          <w:color w:val="000000"/>
          <w:kern w:val="24"/>
          <w:sz w:val="24"/>
          <w:szCs w:val="24"/>
        </w:rPr>
        <w:t>20</w:t>
      </w: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分）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Ⅰ</w:t>
      </w:r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类、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Ⅱ</w:t>
      </w:r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类都可，鼓励参加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Ⅰ</w:t>
      </w:r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类学分项目学习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中级及以上（每年</w:t>
      </w:r>
      <w:r w:rsidRPr="009D78B8">
        <w:rPr>
          <w:rFonts w:ascii="黑体" w:eastAsia="黑体" w:hAnsi="黑体"/>
          <w:b/>
          <w:bCs/>
          <w:color w:val="000000"/>
          <w:kern w:val="24"/>
          <w:sz w:val="24"/>
          <w:szCs w:val="24"/>
        </w:rPr>
        <w:t>25</w:t>
      </w: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分）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Arial" w:hAnsi="Arial"/>
          <w:color w:val="000000"/>
          <w:kern w:val="24"/>
          <w:sz w:val="24"/>
          <w:szCs w:val="24"/>
        </w:rPr>
        <w:t xml:space="preserve"> 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Ⅰ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类学分：</w:t>
      </w:r>
      <w:r w:rsidRPr="009D78B8">
        <w:rPr>
          <w:rFonts w:ascii="Arial" w:hAnsi="Arial"/>
          <w:color w:val="000000"/>
          <w:kern w:val="24"/>
          <w:sz w:val="24"/>
          <w:szCs w:val="24"/>
        </w:rPr>
        <w:t>10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分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>
        <w:rPr>
          <w:rFonts w:ascii="Arial" w:hAnsi="Arial"/>
          <w:color w:val="000000"/>
          <w:kern w:val="24"/>
          <w:sz w:val="24"/>
          <w:szCs w:val="24"/>
        </w:rPr>
        <w:t xml:space="preserve"> 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Ⅱ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类学分：</w:t>
      </w:r>
      <w:r w:rsidRPr="009D78B8">
        <w:rPr>
          <w:rFonts w:ascii="Arial" w:hAnsi="Arial"/>
          <w:color w:val="000000"/>
          <w:kern w:val="24"/>
          <w:sz w:val="24"/>
          <w:szCs w:val="24"/>
        </w:rPr>
        <w:t>15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分</w:t>
      </w:r>
    </w:p>
    <w:p w:rsidR="00E54FE1" w:rsidRDefault="00E54FE1" w:rsidP="00A04440">
      <w:pPr>
        <w:pStyle w:val="a5"/>
        <w:spacing w:before="0" w:beforeAutospacing="0" w:after="0" w:afterAutospacing="0" w:line="360" w:lineRule="auto"/>
        <w:textAlignment w:val="baseline"/>
        <w:rPr>
          <w:rFonts w:ascii="黑体" w:eastAsia="黑体" w:hAnsi="黑体" w:cs="Times New Roman"/>
          <w:b/>
          <w:bCs/>
          <w:color w:val="FF0000"/>
          <w:kern w:val="24"/>
        </w:rPr>
      </w:pPr>
      <w:r w:rsidRPr="00A04440">
        <w:rPr>
          <w:rFonts w:ascii="黑体" w:eastAsia="黑体" w:hAnsi="黑体" w:cs="Times New Roman" w:hint="eastAsia"/>
          <w:b/>
          <w:bCs/>
          <w:color w:val="000000"/>
          <w:kern w:val="24"/>
        </w:rPr>
        <w:t>三级医院中级以上卫生专业技术人员，</w:t>
      </w:r>
      <w:r w:rsidRPr="009D78B8">
        <w:rPr>
          <w:rFonts w:ascii="黑体" w:eastAsia="黑体" w:hAnsi="黑体" w:cs="Times New Roman"/>
          <w:b/>
          <w:bCs/>
          <w:color w:val="000000"/>
          <w:kern w:val="24"/>
        </w:rPr>
        <w:t>5</w:t>
      </w:r>
      <w:r w:rsidRPr="009D78B8">
        <w:rPr>
          <w:rFonts w:ascii="黑体" w:eastAsia="黑体" w:hAnsi="黑体" w:cs="Times New Roman" w:hint="eastAsia"/>
          <w:b/>
          <w:bCs/>
          <w:color w:val="000000"/>
          <w:kern w:val="24"/>
        </w:rPr>
        <w:t>年内必须有</w:t>
      </w:r>
      <w:r w:rsidRPr="009D78B8">
        <w:rPr>
          <w:rFonts w:ascii="黑体" w:eastAsia="黑体" w:hAnsi="黑体" w:cs="Times New Roman" w:hint="eastAsia"/>
          <w:b/>
          <w:bCs/>
          <w:color w:val="FF0000"/>
          <w:kern w:val="24"/>
        </w:rPr>
        <w:t>国家级</w:t>
      </w:r>
      <w:r w:rsidRPr="009D78B8">
        <w:rPr>
          <w:rFonts w:cs="Times New Roman" w:hint="eastAsia"/>
          <w:b/>
          <w:bCs/>
          <w:color w:val="FF0000"/>
          <w:kern w:val="24"/>
        </w:rPr>
        <w:t>Ⅰ</w:t>
      </w:r>
      <w:r w:rsidRPr="009D78B8">
        <w:rPr>
          <w:rFonts w:ascii="黑体" w:eastAsia="黑体" w:hAnsi="黑体" w:cs="Times New Roman" w:hint="eastAsia"/>
          <w:b/>
          <w:bCs/>
          <w:color w:val="FF0000"/>
          <w:kern w:val="24"/>
        </w:rPr>
        <w:t>类学分</w:t>
      </w:r>
      <w:r w:rsidRPr="009D78B8">
        <w:rPr>
          <w:rFonts w:ascii="黑体" w:eastAsia="黑体" w:hAnsi="黑体" w:cs="Times New Roman"/>
          <w:b/>
          <w:bCs/>
          <w:color w:val="FF0000"/>
          <w:kern w:val="24"/>
        </w:rPr>
        <w:t>10</w:t>
      </w:r>
      <w:r w:rsidRPr="009D78B8">
        <w:rPr>
          <w:rFonts w:ascii="黑体" w:eastAsia="黑体" w:hAnsi="黑体" w:cs="Times New Roman" w:hint="eastAsia"/>
          <w:b/>
          <w:bCs/>
          <w:color w:val="FF0000"/>
          <w:kern w:val="24"/>
        </w:rPr>
        <w:t>分</w:t>
      </w: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。</w:t>
      </w:r>
    </w:p>
    <w:p w:rsidR="00E54FE1" w:rsidRDefault="00E54FE1" w:rsidP="00A04440">
      <w:pPr>
        <w:pStyle w:val="a5"/>
        <w:spacing w:before="0" w:beforeAutospacing="0" w:after="0" w:afterAutospacing="0" w:line="360" w:lineRule="auto"/>
        <w:textAlignment w:val="baseline"/>
        <w:rPr>
          <w:rFonts w:ascii="黑体" w:eastAsia="黑体" w:hAnsi="黑体" w:cs="Times New Roman"/>
          <w:b/>
          <w:bCs/>
          <w:color w:val="FF0000"/>
          <w:kern w:val="24"/>
        </w:rPr>
      </w:pP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一类学分包括：国家级项目</w:t>
      </w:r>
      <w:r>
        <w:rPr>
          <w:rFonts w:ascii="黑体" w:eastAsia="黑体" w:hAnsi="黑体" w:cs="Times New Roman"/>
          <w:b/>
          <w:bCs/>
          <w:color w:val="FF0000"/>
          <w:kern w:val="24"/>
        </w:rPr>
        <w:t>+</w:t>
      </w: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省级项目</w:t>
      </w:r>
    </w:p>
    <w:p w:rsidR="00E54FE1" w:rsidRDefault="00E54FE1" w:rsidP="00A04440">
      <w:pPr>
        <w:pStyle w:val="a5"/>
        <w:spacing w:before="0" w:beforeAutospacing="0" w:after="0" w:afterAutospacing="0" w:line="360" w:lineRule="auto"/>
        <w:textAlignment w:val="baseline"/>
        <w:rPr>
          <w:rFonts w:ascii="黑体" w:eastAsia="黑体" w:hAnsi="黑体" w:cs="Times New Roman"/>
          <w:b/>
          <w:bCs/>
          <w:color w:val="FF0000"/>
          <w:kern w:val="24"/>
        </w:rPr>
      </w:pP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二类学分包括：单位自管项目、市级项目、科研、论文、进修、援藏、援疆等</w:t>
      </w:r>
    </w:p>
    <w:p w:rsidR="00E54FE1" w:rsidRPr="00B37278" w:rsidRDefault="00E54FE1" w:rsidP="00B37278">
      <w:pPr>
        <w:widowControl/>
        <w:spacing w:line="560" w:lineRule="exact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注意：</w:t>
      </w:r>
    </w:p>
    <w:p w:rsidR="00E54FE1" w:rsidRPr="002A7A4F" w:rsidRDefault="00E54FE1" w:rsidP="002A7A4F">
      <w:pPr>
        <w:ind w:firstLineChars="200" w:firstLine="480"/>
        <w:rPr>
          <w:rFonts w:ascii="Times New Roman" w:hAnsi="Times New Roman"/>
          <w:szCs w:val="24"/>
        </w:rPr>
      </w:pPr>
      <w:r w:rsidRPr="00B37278">
        <w:rPr>
          <w:rFonts w:ascii="黑体" w:eastAsia="黑体" w:hAnsi="黑体"/>
          <w:color w:val="FF0000"/>
          <w:kern w:val="24"/>
          <w:sz w:val="24"/>
          <w:szCs w:val="24"/>
        </w:rPr>
        <w:t xml:space="preserve"> </w:t>
      </w:r>
      <w:r w:rsidRPr="00B37278">
        <w:rPr>
          <w:rFonts w:ascii="黑体" w:eastAsia="黑体" w:hAnsi="黑体" w:hint="eastAsia"/>
          <w:color w:val="FF0000"/>
          <w:kern w:val="24"/>
          <w:sz w:val="24"/>
          <w:szCs w:val="24"/>
        </w:rPr>
        <w:t>国家级学分</w:t>
      </w: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必须由</w:t>
      </w:r>
      <w:r w:rsidRPr="00B37278">
        <w:rPr>
          <w:rFonts w:ascii="黑体" w:eastAsia="黑体" w:hAnsi="黑体" w:hint="eastAsia"/>
          <w:color w:val="FF0000"/>
          <w:kern w:val="24"/>
          <w:sz w:val="24"/>
          <w:szCs w:val="24"/>
        </w:rPr>
        <w:t>全国继教委</w:t>
      </w: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审核批准，具备</w:t>
      </w:r>
      <w:r w:rsidRPr="00B37278">
        <w:rPr>
          <w:rFonts w:ascii="黑体" w:eastAsia="黑体" w:hAnsi="黑体" w:hint="eastAsia"/>
          <w:color w:val="FF0000"/>
          <w:kern w:val="24"/>
          <w:sz w:val="24"/>
          <w:szCs w:val="24"/>
        </w:rPr>
        <w:t>国家级项目编号</w:t>
      </w: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，在卫生部网站可以查询到</w:t>
      </w:r>
      <w:r w:rsidRPr="00B37278">
        <w:rPr>
          <w:rFonts w:ascii="黑体" w:eastAsia="黑体" w:hAnsi="黑体" w:hint="eastAsia"/>
          <w:color w:val="000000"/>
          <w:kern w:val="24"/>
          <w:sz w:val="40"/>
          <w:szCs w:val="40"/>
        </w:rPr>
        <w:t>。</w:t>
      </w:r>
    </w:p>
    <w:p w:rsidR="00E54FE1" w:rsidRPr="002A7A4F" w:rsidRDefault="00E54FE1" w:rsidP="002A7A4F">
      <w:pPr>
        <w:ind w:firstLineChars="250" w:firstLine="600"/>
        <w:rPr>
          <w:rFonts w:ascii="黑体" w:eastAsia="黑体" w:hAnsi="黑体"/>
          <w:sz w:val="24"/>
          <w:szCs w:val="24"/>
        </w:rPr>
      </w:pPr>
      <w:r w:rsidRPr="002A7A4F">
        <w:rPr>
          <w:rFonts w:ascii="黑体" w:eastAsia="黑体" w:hAnsi="黑体" w:hint="eastAsia"/>
          <w:sz w:val="24"/>
          <w:szCs w:val="24"/>
        </w:rPr>
        <w:t>中级及以上职称人员每年均应完成一类学分学习不少于</w:t>
      </w:r>
      <w:r w:rsidRPr="002A7A4F">
        <w:rPr>
          <w:rFonts w:ascii="黑体" w:eastAsia="黑体" w:hAnsi="黑体"/>
          <w:sz w:val="24"/>
          <w:szCs w:val="24"/>
        </w:rPr>
        <w:t>10</w:t>
      </w:r>
      <w:r w:rsidRPr="002A7A4F">
        <w:rPr>
          <w:rFonts w:ascii="黑体" w:eastAsia="黑体" w:hAnsi="黑体" w:hint="eastAsia"/>
          <w:sz w:val="24"/>
          <w:szCs w:val="24"/>
        </w:rPr>
        <w:t>学分。</w:t>
      </w:r>
    </w:p>
    <w:p w:rsidR="00E54FE1" w:rsidRPr="002A7A4F" w:rsidRDefault="00E54FE1" w:rsidP="002A7A4F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2A7A4F">
        <w:rPr>
          <w:rFonts w:ascii="黑体" w:eastAsia="黑体" w:hAnsi="黑体" w:hint="eastAsia"/>
          <w:sz w:val="24"/>
          <w:szCs w:val="24"/>
        </w:rPr>
        <w:t>按《江苏省继续医学教育项目及学分管理办法》（苏卫科教〔</w:t>
      </w:r>
      <w:r w:rsidRPr="002A7A4F">
        <w:rPr>
          <w:rFonts w:ascii="黑体" w:eastAsia="黑体" w:hAnsi="黑体"/>
          <w:sz w:val="24"/>
          <w:szCs w:val="24"/>
        </w:rPr>
        <w:t>2007</w:t>
      </w:r>
      <w:r w:rsidRPr="002A7A4F">
        <w:rPr>
          <w:rFonts w:ascii="黑体" w:eastAsia="黑体" w:hAnsi="黑体" w:hint="eastAsia"/>
          <w:sz w:val="24"/>
          <w:szCs w:val="24"/>
        </w:rPr>
        <w:t>〕</w:t>
      </w:r>
      <w:r w:rsidRPr="002A7A4F">
        <w:rPr>
          <w:rFonts w:ascii="黑体" w:eastAsia="黑体" w:hAnsi="黑体"/>
          <w:sz w:val="24"/>
          <w:szCs w:val="24"/>
        </w:rPr>
        <w:t>26</w:t>
      </w:r>
      <w:r w:rsidRPr="002A7A4F">
        <w:rPr>
          <w:rFonts w:ascii="黑体" w:eastAsia="黑体" w:hAnsi="黑体" w:hint="eastAsia"/>
          <w:sz w:val="24"/>
          <w:szCs w:val="24"/>
        </w:rPr>
        <w:t>号）规定的标准执行，</w:t>
      </w:r>
      <w:r>
        <w:rPr>
          <w:rFonts w:ascii="黑体" w:eastAsia="黑体" w:hAnsi="黑体" w:hint="eastAsia"/>
          <w:sz w:val="24"/>
          <w:szCs w:val="24"/>
        </w:rPr>
        <w:t>非项目学分（非刷卡学分）</w:t>
      </w:r>
      <w:r w:rsidRPr="002A7A4F">
        <w:rPr>
          <w:rFonts w:ascii="黑体" w:eastAsia="黑体" w:hAnsi="黑体" w:hint="eastAsia"/>
          <w:sz w:val="24"/>
          <w:szCs w:val="24"/>
        </w:rPr>
        <w:t>由单位审核后先手工录入系统，并提交相应的证明</w:t>
      </w:r>
      <w:r>
        <w:rPr>
          <w:rFonts w:ascii="黑体" w:eastAsia="黑体" w:hAnsi="黑体" w:hint="eastAsia"/>
          <w:sz w:val="24"/>
          <w:szCs w:val="24"/>
        </w:rPr>
        <w:t>材料，报省</w:t>
      </w:r>
      <w:r w:rsidRPr="002A7A4F">
        <w:rPr>
          <w:rFonts w:ascii="黑体" w:eastAsia="黑体" w:hAnsi="黑体" w:hint="eastAsia"/>
          <w:sz w:val="24"/>
          <w:szCs w:val="24"/>
        </w:rPr>
        <w:t>卫计委科教处审核。参加</w:t>
      </w:r>
      <w:r w:rsidRPr="002A7A4F">
        <w:rPr>
          <w:rFonts w:ascii="黑体" w:eastAsia="黑体" w:hAnsi="黑体" w:hint="eastAsia"/>
          <w:color w:val="FF0000"/>
          <w:sz w:val="24"/>
          <w:szCs w:val="24"/>
        </w:rPr>
        <w:t>好医生</w:t>
      </w:r>
      <w:r w:rsidRPr="002A7A4F">
        <w:rPr>
          <w:rFonts w:ascii="黑体" w:eastAsia="黑体" w:hAnsi="黑体" w:hint="eastAsia"/>
          <w:sz w:val="24"/>
          <w:szCs w:val="24"/>
        </w:rPr>
        <w:t>远程继续医学教育学习获取的学分，由经备案的项目主办单位提供数据，统一导入系统，不须手工录入。</w:t>
      </w:r>
    </w:p>
    <w:p w:rsidR="00E54FE1" w:rsidRPr="002A7A4F" w:rsidRDefault="00E54FE1" w:rsidP="00B37278">
      <w:pPr>
        <w:widowControl/>
        <w:spacing w:line="560" w:lineRule="exact"/>
        <w:jc w:val="left"/>
        <w:textAlignment w:val="baseline"/>
        <w:rPr>
          <w:rFonts w:ascii="宋体" w:cs="宋体"/>
          <w:kern w:val="0"/>
          <w:sz w:val="24"/>
          <w:szCs w:val="24"/>
        </w:rPr>
      </w:pPr>
    </w:p>
    <w:p w:rsidR="00E54FE1" w:rsidRPr="000F3867" w:rsidRDefault="00E54FE1" w:rsidP="000F3867">
      <w:pPr>
        <w:spacing w:line="288" w:lineRule="auto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二、</w:t>
      </w:r>
      <w:r w:rsidRPr="000F3867"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正规证书</w:t>
      </w:r>
      <w:r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检查</w:t>
      </w:r>
      <w:r w:rsidRPr="000F3867"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标准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>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、</w:t>
      </w:r>
      <w:r w:rsidRPr="00A458ED">
        <w:rPr>
          <w:rFonts w:ascii="Arial" w:cs="Times New Roman" w:hint="eastAsia"/>
          <w:b/>
          <w:bCs/>
          <w:color w:val="FF0000"/>
          <w:kern w:val="24"/>
        </w:rPr>
        <w:t>证书编号需录入完整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：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cs="Times New Roman" w:hint="eastAsia"/>
          <w:b/>
          <w:bCs/>
          <w:color w:val="000000"/>
          <w:kern w:val="24"/>
        </w:rPr>
        <w:t>例：国家级：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0F3867">
          <w:rPr>
            <w:rFonts w:ascii="Arial" w:hAnsi="Arial" w:cs="Times New Roman"/>
            <w:b/>
            <w:bCs/>
            <w:color w:val="000000"/>
            <w:kern w:val="24"/>
          </w:rPr>
          <w:t>2016-01-01</w:t>
        </w:r>
      </w:smartTag>
      <w:r w:rsidRPr="000F3867">
        <w:rPr>
          <w:rFonts w:ascii="Arial" w:hAnsi="Arial" w:cs="Times New Roman"/>
          <w:b/>
          <w:bCs/>
          <w:color w:val="000000"/>
          <w:kern w:val="24"/>
        </w:rPr>
        <w:t>-001 (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国</w:t>
      </w:r>
      <w:r w:rsidRPr="000F3867">
        <w:rPr>
          <w:rFonts w:ascii="Arial" w:hAnsi="Arial" w:cs="Times New Roman"/>
          <w:b/>
          <w:bCs/>
          <w:color w:val="000000"/>
          <w:kern w:val="24"/>
        </w:rPr>
        <w:t>)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国家级基地：</w:t>
      </w:r>
      <w:r w:rsidRPr="000F3867">
        <w:rPr>
          <w:rFonts w:ascii="Arial" w:hAnsi="Arial" w:cs="Times New Roman"/>
          <w:b/>
          <w:bCs/>
          <w:color w:val="000000"/>
          <w:kern w:val="24"/>
        </w:rPr>
        <w:t>J</w:t>
      </w:r>
      <w:smartTag w:uri="urn:schemas-microsoft-com:office:smarttags" w:element="chsdate">
        <w:smartTagPr>
          <w:attr w:name="Year" w:val="2001"/>
          <w:attr w:name="Month" w:val="1"/>
          <w:attr w:name="Day" w:val="16"/>
          <w:attr w:name="IsLunarDate" w:val="False"/>
          <w:attr w:name="IsROCDate" w:val="False"/>
        </w:smartTagPr>
        <w:r w:rsidRPr="000F3867">
          <w:rPr>
            <w:rFonts w:ascii="Arial" w:hAnsi="Arial" w:cs="Times New Roman"/>
            <w:b/>
            <w:bCs/>
            <w:color w:val="000000"/>
            <w:kern w:val="24"/>
          </w:rPr>
          <w:t>1-16-01</w:t>
        </w:r>
      </w:smartTag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(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国</w:t>
      </w:r>
      <w:r w:rsidRPr="000F3867">
        <w:rPr>
          <w:rFonts w:ascii="Arial" w:hAnsi="Arial" w:cs="Times New Roman"/>
          <w:b/>
          <w:bCs/>
          <w:color w:val="000000"/>
          <w:kern w:val="24"/>
        </w:rPr>
        <w:t>)</w:t>
      </w:r>
    </w:p>
    <w:p w:rsidR="00E54FE1" w:rsidRPr="000F3867" w:rsidRDefault="00E54FE1" w:rsidP="00BF115A">
      <w:pPr>
        <w:pStyle w:val="a3"/>
        <w:spacing w:line="288" w:lineRule="auto"/>
        <w:ind w:left="720" w:firstLine="482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>6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家学</w:t>
      </w:r>
      <w:r w:rsidRPr="000F3867">
        <w:rPr>
          <w:rFonts w:ascii="Arial" w:hAnsi="Arial" w:cs="Times New Roman"/>
          <w:b/>
          <w:bCs/>
          <w:color w:val="000000"/>
          <w:kern w:val="24"/>
        </w:rPr>
        <w:t>/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协会一类：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中华医学会：医学会继教备字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[2016]001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号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中华预防医学会：预防医学会继教备字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[2016-</w:t>
      </w:r>
      <w:smartTag w:uri="urn:schemas-microsoft-com:office:smarttags" w:element="chsdate">
        <w:smartTagPr>
          <w:attr w:name="Year" w:val="1945"/>
          <w:attr w:name="Month" w:val="1"/>
          <w:attr w:name="Day" w:val="1"/>
          <w:attr w:name="IsLunarDate" w:val="False"/>
          <w:attr w:name="IsROCDate" w:val="False"/>
        </w:smartTagPr>
        <w:r w:rsidRPr="000F3867">
          <w:rPr>
            <w:rFonts w:ascii="Arial" w:hAnsi="Arial" w:cs="Times New Roman"/>
            <w:b/>
            <w:bCs/>
            <w:color w:val="000000"/>
            <w:kern w:val="24"/>
          </w:rPr>
          <w:t>45-01-001</w:t>
        </w:r>
      </w:smartTag>
      <w:r w:rsidRPr="000F3867">
        <w:rPr>
          <w:rFonts w:ascii="Arial" w:hAnsi="Arial" w:cs="Times New Roman"/>
          <w:b/>
          <w:bCs/>
          <w:color w:val="000000"/>
          <w:kern w:val="24"/>
        </w:rPr>
        <w:t>]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中华护理学会：</w:t>
      </w:r>
      <w:r w:rsidRPr="000F3867">
        <w:rPr>
          <w:rFonts w:ascii="Arial" w:hAnsi="Arial" w:cs="Times New Roman"/>
          <w:b/>
          <w:bCs/>
          <w:color w:val="000000"/>
          <w:kern w:val="24"/>
        </w:rPr>
        <w:t>2016-A01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（护）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中华口腔医学会：口继教字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2016-01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中国医院协会：医院协会继教备字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[2016]01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号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lastRenderedPageBreak/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中国医师协会：医协继教备字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[2016]001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号</w:t>
      </w:r>
    </w:p>
    <w:p w:rsidR="00E54FE1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rFonts w:ascii="Arial" w:hAnsi="Arial" w:cs="Times New Roman"/>
          <w:b/>
          <w:bCs/>
          <w:color w:val="000000"/>
          <w:kern w:val="24"/>
        </w:rPr>
      </w:pPr>
      <w:r w:rsidRPr="000F3867">
        <w:rPr>
          <w:rFonts w:ascii="Arial" w:cs="Times New Roman" w:hint="eastAsia"/>
          <w:b/>
          <w:bCs/>
          <w:color w:val="000000"/>
          <w:kern w:val="24"/>
        </w:rPr>
        <w:t>江苏省：</w:t>
      </w:r>
      <w:r w:rsidRPr="000F3867">
        <w:rPr>
          <w:rFonts w:ascii="Arial" w:hAnsi="Arial" w:cs="Times New Roman"/>
          <w:b/>
          <w:bCs/>
          <w:color w:val="000000"/>
          <w:kern w:val="24"/>
        </w:rPr>
        <w:t>2016040104001</w:t>
      </w:r>
    </w:p>
    <w:p w:rsidR="00E54FE1" w:rsidRPr="002A0B05" w:rsidRDefault="00E54FE1" w:rsidP="002A0B05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</w:p>
    <w:p w:rsidR="00E54FE1" w:rsidRPr="001061A5" w:rsidRDefault="00E54FE1" w:rsidP="001061A5">
      <w:pPr>
        <w:spacing w:line="288" w:lineRule="auto"/>
        <w:ind w:firstLineChars="250" w:firstLine="602"/>
        <w:textAlignment w:val="baseline"/>
        <w:rPr>
          <w:color w:val="0F6FC6"/>
          <w:sz w:val="24"/>
          <w:szCs w:val="24"/>
        </w:rPr>
      </w:pPr>
      <w:r w:rsidRPr="001061A5">
        <w:rPr>
          <w:rFonts w:ascii="Arial" w:hAnsi="Arial"/>
          <w:b/>
          <w:bCs/>
          <w:color w:val="000000"/>
          <w:kern w:val="24"/>
          <w:sz w:val="24"/>
          <w:szCs w:val="24"/>
        </w:rPr>
        <w:t>2</w:t>
      </w:r>
      <w:r w:rsidRPr="001061A5">
        <w:rPr>
          <w:rFonts w:ascii="Arial" w:hint="eastAsia"/>
          <w:b/>
          <w:bCs/>
          <w:color w:val="000000"/>
          <w:kern w:val="24"/>
          <w:sz w:val="24"/>
          <w:szCs w:val="24"/>
        </w:rPr>
        <w:t>、一类项目</w:t>
      </w:r>
      <w:r w:rsidRPr="00A458ED">
        <w:rPr>
          <w:rFonts w:ascii="Arial" w:hint="eastAsia"/>
          <w:b/>
          <w:bCs/>
          <w:color w:val="FF0000"/>
          <w:kern w:val="24"/>
          <w:sz w:val="24"/>
          <w:szCs w:val="24"/>
        </w:rPr>
        <w:t>核验</w:t>
      </w:r>
      <w:r w:rsidRPr="001061A5">
        <w:rPr>
          <w:rFonts w:ascii="Arial" w:hint="eastAsia"/>
          <w:b/>
          <w:bCs/>
          <w:color w:val="000000"/>
          <w:kern w:val="24"/>
          <w:sz w:val="24"/>
          <w:szCs w:val="24"/>
        </w:rPr>
        <w:t>网址：</w:t>
      </w:r>
    </w:p>
    <w:p w:rsidR="00E54FE1" w:rsidRPr="001061A5" w:rsidRDefault="00E54FE1" w:rsidP="002A0B05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1061A5">
        <w:rPr>
          <w:rFonts w:ascii="Arial" w:cs="Times New Roman" w:hint="eastAsia"/>
          <w:b/>
          <w:bCs/>
          <w:color w:val="000000"/>
          <w:kern w:val="24"/>
        </w:rPr>
        <w:t>国家级</w:t>
      </w:r>
      <w:r w:rsidRPr="001061A5">
        <w:rPr>
          <w:rFonts w:ascii="Arial" w:hAnsi="Arial" w:cs="Times New Roman"/>
          <w:b/>
          <w:bCs/>
          <w:color w:val="000000"/>
          <w:kern w:val="24"/>
        </w:rPr>
        <w:t>/</w:t>
      </w:r>
      <w:r w:rsidRPr="001061A5">
        <w:rPr>
          <w:rFonts w:ascii="Arial" w:cs="Times New Roman" w:hint="eastAsia"/>
          <w:b/>
          <w:bCs/>
          <w:color w:val="000000"/>
          <w:kern w:val="24"/>
        </w:rPr>
        <w:t>国家级基地：</w:t>
      </w:r>
      <w:hyperlink r:id="rId8" w:history="1">
        <w:r w:rsidRPr="001061A5">
          <w:rPr>
            <w:rStyle w:val="a4"/>
            <w:rFonts w:ascii="Arial" w:hAnsi="Arial"/>
            <w:b/>
            <w:bCs/>
            <w:color w:val="000000"/>
            <w:kern w:val="24"/>
          </w:rPr>
          <w:t>http://cmegsb.cma.org.cn/national_project/login.jsp</w:t>
        </w:r>
      </w:hyperlink>
    </w:p>
    <w:p w:rsidR="00E54FE1" w:rsidRPr="001061A5" w:rsidRDefault="00E54FE1" w:rsidP="002A0B05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1061A5">
        <w:rPr>
          <w:rFonts w:ascii="Arial" w:cs="Times New Roman" w:hint="eastAsia"/>
          <w:b/>
          <w:bCs/>
          <w:color w:val="000000"/>
          <w:kern w:val="24"/>
        </w:rPr>
        <w:t>江苏省级：</w:t>
      </w:r>
      <w:hyperlink r:id="rId9" w:history="1">
        <w:r w:rsidRPr="001061A5">
          <w:rPr>
            <w:rStyle w:val="a4"/>
            <w:rFonts w:ascii="Arial" w:hAnsi="Arial"/>
            <w:b/>
            <w:bCs/>
            <w:color w:val="000000"/>
            <w:kern w:val="24"/>
          </w:rPr>
          <w:t>http://jscme.jsma.net.cn/</w:t>
        </w:r>
      </w:hyperlink>
    </w:p>
    <w:p w:rsidR="00E54FE1" w:rsidRPr="001E0E77" w:rsidRDefault="00E54FE1" w:rsidP="001E0E77">
      <w:pPr>
        <w:pStyle w:val="a3"/>
        <w:spacing w:line="288" w:lineRule="auto"/>
        <w:ind w:left="720" w:firstLineChars="0" w:firstLine="0"/>
        <w:textAlignment w:val="baseline"/>
        <w:rPr>
          <w:rFonts w:ascii="Arial" w:cs="Times New Roman"/>
          <w:b/>
          <w:bCs/>
          <w:color w:val="FF0000"/>
          <w:kern w:val="24"/>
        </w:rPr>
      </w:pPr>
      <w:r>
        <w:rPr>
          <w:rFonts w:ascii="Arial" w:cs="Times New Roman" w:hint="eastAsia"/>
          <w:b/>
          <w:bCs/>
          <w:color w:val="FF0000"/>
          <w:kern w:val="24"/>
        </w:rPr>
        <w:t>（</w:t>
      </w:r>
      <w:r w:rsidRPr="001061A5">
        <w:rPr>
          <w:rFonts w:ascii="Arial" w:cs="Times New Roman" w:hint="eastAsia"/>
          <w:b/>
          <w:bCs/>
          <w:color w:val="FF0000"/>
          <w:kern w:val="24"/>
        </w:rPr>
        <w:t>注：</w:t>
      </w:r>
      <w:r>
        <w:rPr>
          <w:rFonts w:ascii="Arial" w:cs="Times New Roman"/>
          <w:b/>
          <w:bCs/>
          <w:color w:val="FF0000"/>
          <w:kern w:val="24"/>
        </w:rPr>
        <w:t>1</w:t>
      </w:r>
      <w:r>
        <w:rPr>
          <w:rFonts w:ascii="Arial" w:cs="Times New Roman" w:hint="eastAsia"/>
          <w:b/>
          <w:bCs/>
          <w:color w:val="FF0000"/>
          <w:kern w:val="24"/>
        </w:rPr>
        <w:t>、</w:t>
      </w:r>
      <w:r w:rsidRPr="001061A5">
        <w:rPr>
          <w:rFonts w:ascii="Arial" w:cs="Times New Roman" w:hint="eastAsia"/>
          <w:b/>
          <w:bCs/>
          <w:color w:val="FF0000"/>
          <w:kern w:val="24"/>
        </w:rPr>
        <w:t>需提前备案，证书需两章齐全，左侧为项目举办地行政主管部门专用章，右侧为项目举办单位章（需与网上核验一致）</w:t>
      </w:r>
    </w:p>
    <w:p w:rsidR="00E54FE1" w:rsidRPr="001E0E77" w:rsidRDefault="00E54FE1" w:rsidP="00886045">
      <w:pPr>
        <w:spacing w:line="288" w:lineRule="auto"/>
        <w:ind w:leftChars="390" w:left="819"/>
        <w:textAlignment w:val="baseline"/>
        <w:rPr>
          <w:rFonts w:ascii="Arial"/>
          <w:b/>
          <w:bCs/>
          <w:color w:val="FF0000"/>
          <w:kern w:val="24"/>
        </w:rPr>
      </w:pPr>
      <w:r>
        <w:rPr>
          <w:rFonts w:ascii="Arial" w:hAnsi="宋体"/>
          <w:b/>
          <w:bCs/>
          <w:color w:val="000000"/>
          <w:kern w:val="24"/>
          <w:sz w:val="24"/>
          <w:szCs w:val="24"/>
        </w:rPr>
        <w:t>2</w:t>
      </w:r>
      <w:r>
        <w:rPr>
          <w:rFonts w:ascii="Arial" w:hAnsi="宋体" w:hint="eastAsia"/>
          <w:b/>
          <w:bCs/>
          <w:color w:val="000000"/>
          <w:kern w:val="24"/>
          <w:sz w:val="24"/>
          <w:szCs w:val="24"/>
        </w:rPr>
        <w:t>、</w:t>
      </w:r>
      <w:r w:rsidRPr="00277D2C">
        <w:rPr>
          <w:rFonts w:ascii="Arial" w:hAnsi="宋体"/>
          <w:b/>
          <w:bCs/>
          <w:color w:val="000000"/>
          <w:kern w:val="24"/>
          <w:sz w:val="24"/>
          <w:szCs w:val="24"/>
        </w:rPr>
        <w:t>6</w:t>
      </w:r>
      <w:r w:rsidRPr="00277D2C">
        <w:rPr>
          <w:rFonts w:ascii="Arial" w:hAnsi="宋体" w:hint="eastAsia"/>
          <w:b/>
          <w:bCs/>
          <w:color w:val="000000"/>
          <w:kern w:val="24"/>
          <w:sz w:val="24"/>
          <w:szCs w:val="24"/>
        </w:rPr>
        <w:t>家中字打头的学</w:t>
      </w:r>
      <w:r w:rsidRPr="00277D2C">
        <w:rPr>
          <w:rFonts w:ascii="Arial" w:hAnsi="宋体"/>
          <w:b/>
          <w:bCs/>
          <w:color w:val="000000"/>
          <w:kern w:val="24"/>
          <w:sz w:val="24"/>
          <w:szCs w:val="24"/>
        </w:rPr>
        <w:t>/</w:t>
      </w:r>
      <w:r w:rsidRPr="00277D2C">
        <w:rPr>
          <w:rFonts w:ascii="Arial" w:hAnsi="宋体" w:hint="eastAsia"/>
          <w:b/>
          <w:bCs/>
          <w:color w:val="000000"/>
          <w:kern w:val="24"/>
          <w:sz w:val="24"/>
          <w:szCs w:val="24"/>
        </w:rPr>
        <w:t>协会（中华医学会、中华预防医学会、中华护理学会、中华口腔医学会、中国医师协会、中国医院协会）</w:t>
      </w:r>
      <w:r w:rsidRPr="00B16143">
        <w:rPr>
          <w:rFonts w:ascii="Arial" w:hAnsi="宋体" w:hint="eastAsia"/>
          <w:bCs/>
          <w:color w:val="FF0000"/>
          <w:kern w:val="24"/>
          <w:sz w:val="24"/>
          <w:szCs w:val="24"/>
        </w:rPr>
        <w:t>的现在发放的是</w:t>
      </w:r>
      <w:r w:rsidRPr="00277D2C">
        <w:rPr>
          <w:rFonts w:ascii="Arial" w:hAnsi="宋体" w:hint="eastAsia"/>
          <w:b/>
          <w:bCs/>
          <w:color w:val="FF0000"/>
          <w:kern w:val="24"/>
          <w:sz w:val="24"/>
          <w:szCs w:val="24"/>
        </w:rPr>
        <w:t>实名电子证书，</w:t>
      </w:r>
      <w:r w:rsidRPr="00B16143">
        <w:rPr>
          <w:rFonts w:ascii="Arial" w:hAnsi="宋体" w:hint="eastAsia"/>
          <w:bCs/>
          <w:color w:val="FF0000"/>
          <w:kern w:val="24"/>
          <w:sz w:val="24"/>
          <w:szCs w:val="24"/>
        </w:rPr>
        <w:t>需从</w:t>
      </w:r>
      <w:r w:rsidRPr="00277D2C">
        <w:rPr>
          <w:rFonts w:ascii="Arial" w:hAnsi="宋体" w:hint="eastAsia"/>
          <w:b/>
          <w:bCs/>
          <w:color w:val="FF0000"/>
          <w:kern w:val="24"/>
          <w:sz w:val="24"/>
          <w:szCs w:val="24"/>
        </w:rPr>
        <w:t>官网查询并打印。纸质证书本子一律无效！</w:t>
      </w:r>
      <w:r>
        <w:rPr>
          <w:rFonts w:ascii="Arial" w:hAnsi="宋体" w:hint="eastAsia"/>
          <w:b/>
          <w:bCs/>
          <w:color w:val="FF0000"/>
          <w:kern w:val="24"/>
          <w:sz w:val="24"/>
          <w:szCs w:val="24"/>
        </w:rPr>
        <w:t>）</w:t>
      </w:r>
    </w:p>
    <w:p w:rsidR="00E54FE1" w:rsidRPr="00B37278" w:rsidRDefault="00E54FE1" w:rsidP="00B37278">
      <w:pPr>
        <w:pStyle w:val="a3"/>
        <w:spacing w:line="740" w:lineRule="exact"/>
        <w:ind w:left="360" w:firstLineChars="0" w:firstLine="0"/>
        <w:textAlignment w:val="baseline"/>
      </w:pPr>
      <w:r>
        <w:rPr>
          <w:rFonts w:ascii="黑体" w:eastAsia="黑体" w:hAnsi="黑体" w:cs="Times New Roman"/>
          <w:color w:val="000000"/>
          <w:kern w:val="24"/>
        </w:rPr>
        <w:t>3</w:t>
      </w:r>
      <w:r>
        <w:rPr>
          <w:rFonts w:ascii="黑体" w:eastAsia="黑体" w:hAnsi="黑体" w:cs="Times New Roman" w:hint="eastAsia"/>
          <w:color w:val="000000"/>
          <w:kern w:val="24"/>
        </w:rPr>
        <w:t>、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苏卫科教【</w:t>
      </w:r>
      <w:r w:rsidRPr="00B37278">
        <w:rPr>
          <w:rFonts w:ascii="黑体" w:eastAsia="黑体" w:hAnsi="黑体" w:cs="Times New Roman"/>
          <w:color w:val="000000"/>
          <w:kern w:val="24"/>
        </w:rPr>
        <w:t>2007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】</w:t>
      </w:r>
      <w:r w:rsidRPr="00B37278">
        <w:rPr>
          <w:rFonts w:ascii="黑体" w:eastAsia="黑体" w:hAnsi="黑体" w:cs="Times New Roman"/>
          <w:color w:val="000000"/>
          <w:kern w:val="24"/>
        </w:rPr>
        <w:t>26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号文</w:t>
      </w:r>
      <w:r w:rsidRPr="00B37278">
        <w:rPr>
          <w:rFonts w:ascii="黑体" w:eastAsia="黑体" w:hAnsi="黑体" w:cs="Times New Roman"/>
          <w:color w:val="000000"/>
          <w:kern w:val="24"/>
        </w:rPr>
        <w:t xml:space="preserve"> 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第三章</w:t>
      </w:r>
      <w:r w:rsidRPr="00B37278">
        <w:rPr>
          <w:rFonts w:ascii="黑体" w:eastAsia="黑体" w:hAnsi="黑体" w:cs="Times New Roman"/>
          <w:color w:val="000000"/>
          <w:kern w:val="24"/>
        </w:rPr>
        <w:t xml:space="preserve"> 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第十四条：</w:t>
      </w:r>
    </w:p>
    <w:p w:rsidR="00E54FE1" w:rsidRPr="00B37278" w:rsidRDefault="00E54FE1" w:rsidP="00B37278">
      <w:pPr>
        <w:pStyle w:val="a5"/>
        <w:spacing w:before="0" w:beforeAutospacing="0" w:after="0" w:afterAutospacing="0" w:line="740" w:lineRule="exact"/>
        <w:textAlignment w:val="baseline"/>
      </w:pPr>
      <w:r>
        <w:rPr>
          <w:rFonts w:ascii="黑体" w:eastAsia="黑体" w:hAnsi="黑体" w:cs="Times New Roman"/>
          <w:color w:val="000000"/>
          <w:kern w:val="24"/>
          <w:sz w:val="56"/>
          <w:szCs w:val="56"/>
        </w:rPr>
        <w:t xml:space="preserve">   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在江苏省举办的国家级继续医学教育项目和省级继续医学教育项目，由江苏省卫生厅科技教育处负责验证工作。学分证书经审核并加盖</w:t>
      </w:r>
      <w:r w:rsidRPr="00B37278">
        <w:rPr>
          <w:rFonts w:ascii="黑体" w:eastAsia="黑体" w:hAnsi="黑体" w:cs="Times New Roman" w:hint="eastAsia"/>
          <w:b/>
          <w:bCs/>
          <w:color w:val="FF0000"/>
          <w:kern w:val="24"/>
        </w:rPr>
        <w:t>江苏省继续医学教育委员会证书专用章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后生效，作为继续医学教育项目</w:t>
      </w:r>
      <w:r w:rsidRPr="00B37278">
        <w:rPr>
          <w:rFonts w:cs="Times New Roman"/>
          <w:color w:val="000000"/>
          <w:kern w:val="24"/>
        </w:rPr>
        <w:t>I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类学分登记依据。</w:t>
      </w:r>
    </w:p>
    <w:p w:rsidR="00E54FE1" w:rsidRPr="001E0E77" w:rsidRDefault="00E54FE1" w:rsidP="001E0E77">
      <w:pPr>
        <w:spacing w:line="288" w:lineRule="auto"/>
        <w:textAlignment w:val="baseline"/>
        <w:rPr>
          <w:color w:val="0F6FC6"/>
        </w:rPr>
      </w:pPr>
    </w:p>
    <w:p w:rsidR="00E54FE1" w:rsidRPr="00A458ED" w:rsidRDefault="00E54FE1" w:rsidP="00A458ED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A458ED">
        <w:rPr>
          <w:rFonts w:hint="eastAsia"/>
          <w:sz w:val="24"/>
          <w:szCs w:val="24"/>
        </w:rPr>
        <w:t>根据省卫计委文件规定，学分管理的原则：</w:t>
      </w:r>
      <w:r w:rsidRPr="00A458ED">
        <w:rPr>
          <w:rFonts w:hint="eastAsia"/>
          <w:b/>
          <w:bCs/>
          <w:sz w:val="24"/>
          <w:szCs w:val="24"/>
        </w:rPr>
        <w:t>学分属地化管理</w:t>
      </w:r>
    </w:p>
    <w:p w:rsidR="00E54FE1" w:rsidRPr="00A458ED" w:rsidRDefault="00E54FE1" w:rsidP="00A458ED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1.</w:t>
      </w:r>
      <w:r w:rsidRPr="00A458ED">
        <w:rPr>
          <w:rFonts w:hint="eastAsia"/>
          <w:b/>
          <w:bCs/>
          <w:sz w:val="24"/>
          <w:szCs w:val="24"/>
        </w:rPr>
        <w:t>一类学分：</w:t>
      </w:r>
    </w:p>
    <w:p w:rsidR="00E54FE1" w:rsidRPr="00A458ED" w:rsidRDefault="00E54FE1" w:rsidP="00A458ED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1</w:t>
      </w:r>
      <w:r w:rsidRPr="00A458ED">
        <w:rPr>
          <w:rFonts w:hint="eastAsia"/>
          <w:b/>
          <w:bCs/>
          <w:sz w:val="24"/>
          <w:szCs w:val="24"/>
        </w:rPr>
        <w:t>）在</w:t>
      </w:r>
      <w:r w:rsidRPr="00A458ED">
        <w:rPr>
          <w:rFonts w:hint="eastAsia"/>
          <w:b/>
          <w:bCs/>
          <w:color w:val="FF0000"/>
          <w:sz w:val="24"/>
          <w:szCs w:val="24"/>
        </w:rPr>
        <w:t>江苏省内举办参会的</w:t>
      </w:r>
      <w:r w:rsidRPr="00A458ED">
        <w:rPr>
          <w:rFonts w:hint="eastAsia"/>
          <w:b/>
          <w:bCs/>
          <w:sz w:val="24"/>
          <w:szCs w:val="24"/>
        </w:rPr>
        <w:t>，不管是国家级学分还是省级学分，</w:t>
      </w:r>
      <w:r w:rsidRPr="00A458ED">
        <w:rPr>
          <w:rFonts w:hint="eastAsia"/>
          <w:b/>
          <w:bCs/>
          <w:color w:val="FF0000"/>
          <w:sz w:val="24"/>
          <w:szCs w:val="24"/>
        </w:rPr>
        <w:t>证书左边的行政监管章只能是：江苏省继续教育委员会证书专用章</w:t>
      </w:r>
      <w:r w:rsidRPr="00A458ED">
        <w:rPr>
          <w:rFonts w:hint="eastAsia"/>
          <w:b/>
          <w:bCs/>
          <w:sz w:val="24"/>
          <w:szCs w:val="24"/>
        </w:rPr>
        <w:t>，其他不予认可。</w:t>
      </w:r>
    </w:p>
    <w:p w:rsidR="00E54FE1" w:rsidRPr="00A458ED" w:rsidRDefault="00E54FE1" w:rsidP="00A458ED">
      <w:pPr>
        <w:rPr>
          <w:b/>
          <w:bCs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2</w:t>
      </w:r>
      <w:r w:rsidRPr="00A458ED">
        <w:rPr>
          <w:rFonts w:hint="eastAsia"/>
          <w:b/>
          <w:bCs/>
          <w:sz w:val="24"/>
          <w:szCs w:val="24"/>
        </w:rPr>
        <w:t>）江苏省外举办参会的，学分证书的举办单位必须和国家级项目系统中的颁布的一致，且必须要有会议通知、差旅单据，如果不能提供，不予认可。</w:t>
      </w:r>
    </w:p>
    <w:p w:rsidR="00E54FE1" w:rsidRPr="00A458ED" w:rsidRDefault="00E54FE1" w:rsidP="00A458ED">
      <w:pPr>
        <w:rPr>
          <w:b/>
          <w:bCs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2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3</w:t>
      </w:r>
      <w:r w:rsidRPr="00A458ED">
        <w:rPr>
          <w:rFonts w:hint="eastAsia"/>
          <w:b/>
          <w:bCs/>
          <w:sz w:val="24"/>
          <w:szCs w:val="24"/>
        </w:rPr>
        <w:t>）</w:t>
      </w:r>
      <w:r w:rsidRPr="00A458ED">
        <w:rPr>
          <w:rFonts w:hint="eastAsia"/>
          <w:b/>
          <w:bCs/>
          <w:color w:val="FF0000"/>
          <w:sz w:val="24"/>
          <w:szCs w:val="24"/>
        </w:rPr>
        <w:t>中字头的六大学（协）会，现在发放的是实名电子证书，需从官网打印、且可查。</w:t>
      </w:r>
    </w:p>
    <w:p w:rsidR="00E54FE1" w:rsidRPr="00A458ED" w:rsidRDefault="00E54FE1" w:rsidP="00A458ED">
      <w:pPr>
        <w:rPr>
          <w:b/>
          <w:bCs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3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4</w:t>
      </w:r>
      <w:r w:rsidRPr="00A458ED">
        <w:rPr>
          <w:rFonts w:hint="eastAsia"/>
          <w:b/>
          <w:bCs/>
          <w:sz w:val="24"/>
          <w:szCs w:val="24"/>
        </w:rPr>
        <w:t>）网络远程学习的，经省级和市级批准的，目前只有好医生网、华医网、北医网三家，此类学分是直接关联进好医生</w:t>
      </w:r>
      <w:r w:rsidRPr="00A458ED">
        <w:rPr>
          <w:b/>
          <w:bCs/>
          <w:sz w:val="24"/>
          <w:szCs w:val="24"/>
        </w:rPr>
        <w:t>IC</w:t>
      </w:r>
      <w:r w:rsidRPr="00A458ED">
        <w:rPr>
          <w:rFonts w:hint="eastAsia"/>
          <w:b/>
          <w:bCs/>
          <w:sz w:val="24"/>
          <w:szCs w:val="24"/>
        </w:rPr>
        <w:t>卡或者纸质证书。证书左边的行政监管章是：江苏省继续教育委员会证书专用章，其他不予认可。</w:t>
      </w:r>
    </w:p>
    <w:p w:rsidR="00E54FE1" w:rsidRDefault="00E54FE1" w:rsidP="00A458ED">
      <w:pPr>
        <w:rPr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4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2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、二类学分</w:t>
      </w:r>
    </w:p>
    <w:p w:rsidR="00E54FE1" w:rsidRPr="00A458ED" w:rsidRDefault="00E54FE1" w:rsidP="00A458ED">
      <w:pPr>
        <w:rPr>
          <w:rFonts w:ascii="宋体" w:cs="宋体"/>
          <w:b/>
          <w:bCs/>
          <w:noProof/>
          <w:kern w:val="0"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5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lastRenderedPageBreak/>
        <w:t>1</w:t>
      </w:r>
      <w:r w:rsidR="00D20FB9">
        <w:rPr>
          <w:rFonts w:ascii="宋体" w:cs="宋体" w:hint="eastAsia"/>
          <w:b/>
          <w:bCs/>
          <w:noProof/>
          <w:kern w:val="0"/>
          <w:sz w:val="24"/>
          <w:szCs w:val="24"/>
        </w:rPr>
        <w:t>）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外市参会的二类纸质证书，必须有会议通知和</w:t>
      </w:r>
      <w:bookmarkStart w:id="0" w:name="_GoBack"/>
      <w:bookmarkEnd w:id="0"/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差旅单据，如果不能提供，不予认可。</w:t>
      </w:r>
    </w:p>
    <w:p w:rsidR="00E54FE1" w:rsidRPr="00A458ED" w:rsidRDefault="00E54FE1" w:rsidP="00A458ED">
      <w:pPr>
        <w:rPr>
          <w:rFonts w:ascii="宋体" w:cs="宋体"/>
          <w:b/>
          <w:bCs/>
          <w:noProof/>
          <w:kern w:val="0"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6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2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）网络远程学习的，经省级和市级批准的，目前只有好医生网、华医网、北医网三家，此类学分是直接关联进好医生</w:t>
      </w: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IC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卡或者纸质证书。证书左边的行政监管章是：江苏省继续教育委员会证书专用章，其他不予认可。</w:t>
      </w:r>
    </w:p>
    <w:p w:rsidR="00E54FE1" w:rsidRPr="00A458ED" w:rsidRDefault="00E54FE1" w:rsidP="00A458ED">
      <w:pPr>
        <w:rPr>
          <w:rFonts w:ascii="宋体" w:cs="宋体"/>
          <w:b/>
          <w:bCs/>
          <w:noProof/>
          <w:kern w:val="0"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7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3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）杂志学习的学分，执行苏继委发【</w:t>
      </w: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2009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】</w:t>
      </w: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4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号文件</w:t>
      </w:r>
      <w:r w:rsidR="001641DC">
        <w:rPr>
          <w:rFonts w:ascii="宋体" w:cs="宋体" w:hint="eastAsia"/>
          <w:b/>
          <w:bCs/>
          <w:noProof/>
          <w:kern w:val="0"/>
          <w:sz w:val="24"/>
          <w:szCs w:val="24"/>
        </w:rPr>
        <w:t>(见下图)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，举办单位以实际盖章为准，如果举办单位不符合文件要求，不予认可。</w:t>
      </w:r>
    </w:p>
    <w:p w:rsidR="00E54FE1" w:rsidRDefault="00E54FE1">
      <w:pPr>
        <w:rPr>
          <w:sz w:val="24"/>
          <w:szCs w:val="24"/>
        </w:rPr>
      </w:pPr>
    </w:p>
    <w:p w:rsidR="00E54FE1" w:rsidRDefault="00AA1DC4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内容占位符 3" o:spid="_x0000_s1026" type="#_x0000_t75" style="position:absolute;left:0;text-align:left;margin-left:-27pt;margin-top:5.3pt;width:6in;height:272.8pt;z-index:3;visibility:visible">
            <v:imagedata r:id="rId10" o:title="" croptop="1092f" cropbottom="1092f"/>
          </v:shape>
        </w:pict>
      </w: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AA1DC4" w:rsidP="002B75AA">
      <w:pPr>
        <w:ind w:firstLineChars="200" w:firstLine="480"/>
        <w:rPr>
          <w:rFonts w:ascii="Times New Roman" w:eastAsia="Times New Roman" w:hAnsi="Times New Roman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</w:r>
      <w:r>
        <w:rPr>
          <w:rFonts w:ascii="宋体" w:cs="宋体"/>
          <w:noProof/>
          <w:kern w:val="0"/>
          <w:sz w:val="24"/>
          <w:szCs w:val="24"/>
        </w:rPr>
        <w:pict>
          <v:rect id="AutoShape 1" o:spid="_x0000_s1029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1641DC" w:rsidRDefault="001641DC" w:rsidP="001641DC">
      <w:pPr>
        <w:pStyle w:val="a3"/>
        <w:numPr>
          <w:ilvl w:val="0"/>
          <w:numId w:val="7"/>
        </w:numPr>
        <w:spacing w:line="740" w:lineRule="exact"/>
        <w:ind w:firstLineChars="0"/>
        <w:textAlignment w:val="baseline"/>
      </w:pPr>
      <w:r w:rsidRPr="00B37278">
        <w:rPr>
          <w:rFonts w:hint="eastAsia"/>
          <w:kern w:val="24"/>
        </w:rPr>
        <w:t>杂志（包括国际、国家级）发表文章所获得的学分</w:t>
      </w:r>
      <w:r w:rsidRPr="00B37278">
        <w:rPr>
          <w:rFonts w:hint="eastAsia"/>
          <w:b/>
          <w:bCs/>
          <w:color w:val="FF0000"/>
          <w:kern w:val="24"/>
        </w:rPr>
        <w:t>不是</w:t>
      </w:r>
      <w:r w:rsidRPr="00B37278">
        <w:rPr>
          <w:b/>
          <w:bCs/>
          <w:color w:val="FF0000"/>
          <w:kern w:val="24"/>
        </w:rPr>
        <w:t>I</w:t>
      </w:r>
      <w:r w:rsidRPr="00B37278">
        <w:rPr>
          <w:rFonts w:hint="eastAsia"/>
          <w:b/>
          <w:bCs/>
          <w:color w:val="FF0000"/>
          <w:kern w:val="24"/>
        </w:rPr>
        <w:t>类学分</w:t>
      </w:r>
    </w:p>
    <w:p w:rsidR="00E54FE1" w:rsidRDefault="00E54FE1" w:rsidP="002B75AA">
      <w:pPr>
        <w:rPr>
          <w:rFonts w:ascii="Times New Roman" w:hAnsi="Times New Roman"/>
          <w:b/>
          <w:sz w:val="28"/>
          <w:szCs w:val="28"/>
        </w:rPr>
      </w:pPr>
    </w:p>
    <w:p w:rsidR="00E54FE1" w:rsidRPr="002B75AA" w:rsidRDefault="00E54FE1" w:rsidP="002B75AA">
      <w:pPr>
        <w:rPr>
          <w:rFonts w:ascii="Times New Roman" w:hAnsi="Times New Roman"/>
          <w:b/>
          <w:sz w:val="28"/>
          <w:szCs w:val="28"/>
        </w:rPr>
      </w:pPr>
      <w:r w:rsidRPr="002B75AA">
        <w:rPr>
          <w:rFonts w:ascii="Times New Roman" w:hAnsi="Times New Roman" w:hint="eastAsia"/>
          <w:b/>
          <w:sz w:val="28"/>
          <w:szCs w:val="28"/>
        </w:rPr>
        <w:t>学分证书有下列情形视为不合格：</w:t>
      </w:r>
    </w:p>
    <w:p w:rsidR="00E54FE1" w:rsidRDefault="00E54FE1" w:rsidP="002B75AA">
      <w:pPr>
        <w:rPr>
          <w:rFonts w:ascii="Times New Roman" w:hAnsi="Times New Roman"/>
          <w:sz w:val="24"/>
          <w:szCs w:val="24"/>
        </w:rPr>
      </w:pPr>
      <w:r w:rsidRPr="002B75AA">
        <w:rPr>
          <w:rFonts w:ascii="Times New Roman" w:hAnsi="Times New Roman" w:hint="eastAsia"/>
          <w:sz w:val="24"/>
          <w:szCs w:val="24"/>
        </w:rPr>
        <w:t>证书上项目填写不全，如无姓名、日期等；</w:t>
      </w:r>
    </w:p>
    <w:p w:rsidR="00E54FE1" w:rsidRPr="00C91C43" w:rsidRDefault="00E54FE1" w:rsidP="002B75AA">
      <w:pPr>
        <w:widowControl/>
        <w:spacing w:line="216" w:lineRule="auto"/>
        <w:jc w:val="left"/>
        <w:textAlignment w:val="baseline"/>
        <w:rPr>
          <w:rFonts w:ascii="宋体" w:cs="宋体"/>
          <w:color w:val="0BD0D9"/>
          <w:kern w:val="0"/>
          <w:sz w:val="24"/>
          <w:szCs w:val="24"/>
        </w:rPr>
      </w:pPr>
      <w:r w:rsidRPr="00C91C43">
        <w:rPr>
          <w:rFonts w:hAnsi="Arial" w:hint="eastAsia"/>
          <w:color w:val="000000"/>
          <w:kern w:val="24"/>
          <w:sz w:val="24"/>
          <w:szCs w:val="24"/>
        </w:rPr>
        <w:t>证书涂改（姓名，学分，项目编号等）</w:t>
      </w:r>
      <w:r>
        <w:rPr>
          <w:rFonts w:hAnsi="Arial" w:hint="eastAsia"/>
          <w:color w:val="000000"/>
          <w:kern w:val="24"/>
          <w:sz w:val="24"/>
          <w:szCs w:val="24"/>
        </w:rPr>
        <w:t>；</w:t>
      </w:r>
    </w:p>
    <w:p w:rsidR="00E54FE1" w:rsidRPr="002B75AA" w:rsidRDefault="00E54FE1" w:rsidP="002B75AA">
      <w:pPr>
        <w:widowControl/>
        <w:spacing w:line="216" w:lineRule="auto"/>
        <w:jc w:val="left"/>
        <w:textAlignment w:val="baseline"/>
        <w:rPr>
          <w:rFonts w:ascii="宋体" w:cs="宋体"/>
          <w:color w:val="0BD0D9"/>
          <w:kern w:val="0"/>
          <w:sz w:val="24"/>
          <w:szCs w:val="24"/>
        </w:rPr>
      </w:pPr>
      <w:r w:rsidRPr="00C91C43">
        <w:rPr>
          <w:rFonts w:hAnsi="Arial" w:hint="eastAsia"/>
          <w:color w:val="000000"/>
          <w:kern w:val="24"/>
          <w:sz w:val="24"/>
          <w:szCs w:val="24"/>
        </w:rPr>
        <w:t>无项目举办地</w:t>
      </w:r>
      <w:r w:rsidRPr="00C91C43">
        <w:rPr>
          <w:rFonts w:hAnsi="Arial"/>
          <w:color w:val="000000"/>
          <w:kern w:val="24"/>
          <w:sz w:val="24"/>
          <w:szCs w:val="24"/>
        </w:rPr>
        <w:t>---</w:t>
      </w:r>
      <w:r w:rsidRPr="00C91C43">
        <w:rPr>
          <w:rFonts w:hAnsi="Arial" w:hint="eastAsia"/>
          <w:color w:val="000000"/>
          <w:kern w:val="24"/>
          <w:sz w:val="24"/>
          <w:szCs w:val="24"/>
        </w:rPr>
        <w:t>省，市级继教委盖章</w:t>
      </w:r>
      <w:r>
        <w:rPr>
          <w:rFonts w:hAnsi="Arial" w:hint="eastAsia"/>
          <w:color w:val="000000"/>
          <w:kern w:val="24"/>
          <w:sz w:val="24"/>
          <w:szCs w:val="24"/>
        </w:rPr>
        <w:t>；</w:t>
      </w:r>
    </w:p>
    <w:p w:rsidR="00E54FE1" w:rsidRPr="002B75AA" w:rsidRDefault="00E54FE1" w:rsidP="002B75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缺举办单位印章等；</w:t>
      </w:r>
    </w:p>
    <w:p w:rsidR="00E54FE1" w:rsidRPr="002B75AA" w:rsidRDefault="00E54FE1" w:rsidP="002B75AA">
      <w:pPr>
        <w:rPr>
          <w:rFonts w:ascii="Times New Roman" w:hAnsi="Times New Roman"/>
          <w:sz w:val="24"/>
          <w:szCs w:val="24"/>
        </w:rPr>
      </w:pPr>
      <w:r w:rsidRPr="002B75AA">
        <w:rPr>
          <w:rFonts w:ascii="Times New Roman" w:hAnsi="Times New Roman" w:hint="eastAsia"/>
          <w:sz w:val="24"/>
          <w:szCs w:val="24"/>
        </w:rPr>
        <w:t>项目名称和项目编号与文件不符；</w:t>
      </w:r>
    </w:p>
    <w:p w:rsidR="00E54FE1" w:rsidRDefault="00E54FE1" w:rsidP="002B75AA">
      <w:pPr>
        <w:rPr>
          <w:rFonts w:ascii="Times New Roman" w:hAnsi="Times New Roman"/>
          <w:sz w:val="24"/>
          <w:szCs w:val="24"/>
        </w:rPr>
      </w:pPr>
      <w:r w:rsidRPr="002B75AA">
        <w:rPr>
          <w:rFonts w:ascii="Times New Roman" w:hAnsi="Times New Roman" w:hint="eastAsia"/>
          <w:sz w:val="24"/>
          <w:szCs w:val="24"/>
        </w:rPr>
        <w:t>项目举办单位与文件不符；</w:t>
      </w:r>
    </w:p>
    <w:p w:rsidR="00E54FE1" w:rsidRPr="002B75AA" w:rsidRDefault="00E54FE1" w:rsidP="002B75AA">
      <w:pPr>
        <w:widowControl/>
        <w:spacing w:line="216" w:lineRule="auto"/>
        <w:jc w:val="left"/>
        <w:textAlignment w:val="baseline"/>
        <w:rPr>
          <w:rFonts w:hAnsi="Arial"/>
          <w:color w:val="000000"/>
          <w:kern w:val="24"/>
          <w:sz w:val="24"/>
          <w:szCs w:val="24"/>
        </w:rPr>
      </w:pPr>
      <w:r w:rsidRPr="00C91C43">
        <w:rPr>
          <w:rFonts w:hAnsi="Arial" w:hint="eastAsia"/>
          <w:color w:val="000000"/>
          <w:kern w:val="24"/>
          <w:sz w:val="24"/>
          <w:szCs w:val="24"/>
        </w:rPr>
        <w:t>举办时间和授予学分不符（</w:t>
      </w:r>
      <w:r>
        <w:rPr>
          <w:rFonts w:hAnsi="Arial"/>
          <w:color w:val="000000"/>
          <w:kern w:val="24"/>
          <w:sz w:val="24"/>
          <w:szCs w:val="24"/>
        </w:rPr>
        <w:t>3~4</w:t>
      </w:r>
      <w:r>
        <w:rPr>
          <w:rFonts w:hAnsi="Arial" w:hint="eastAsia"/>
          <w:color w:val="000000"/>
          <w:kern w:val="24"/>
          <w:sz w:val="24"/>
          <w:szCs w:val="24"/>
        </w:rPr>
        <w:t>学时可获得</w:t>
      </w:r>
      <w:r>
        <w:rPr>
          <w:rFonts w:hAnsi="Arial"/>
          <w:color w:val="000000"/>
          <w:kern w:val="24"/>
          <w:sz w:val="24"/>
          <w:szCs w:val="24"/>
        </w:rPr>
        <w:t>1</w:t>
      </w:r>
      <w:r>
        <w:rPr>
          <w:rFonts w:hAnsi="Arial" w:hint="eastAsia"/>
          <w:color w:val="000000"/>
          <w:kern w:val="24"/>
          <w:sz w:val="24"/>
          <w:szCs w:val="24"/>
        </w:rPr>
        <w:t>分</w:t>
      </w:r>
      <w:r w:rsidRPr="00C91C43">
        <w:rPr>
          <w:rFonts w:hAnsi="Arial" w:hint="eastAsia"/>
          <w:color w:val="000000"/>
          <w:kern w:val="24"/>
          <w:sz w:val="24"/>
          <w:szCs w:val="24"/>
        </w:rPr>
        <w:t>）</w:t>
      </w:r>
      <w:r>
        <w:rPr>
          <w:rFonts w:ascii="Arial" w:eastAsia="微软雅黑" w:hAnsi="Arial"/>
          <w:color w:val="000000"/>
          <w:kern w:val="24"/>
        </w:rPr>
        <w:t> </w:t>
      </w:r>
      <w:r>
        <w:rPr>
          <w:rFonts w:ascii="Arial" w:eastAsia="微软雅黑" w:hAnsi="Arial" w:hint="eastAsia"/>
          <w:color w:val="000000"/>
          <w:kern w:val="24"/>
        </w:rPr>
        <w:t>。</w:t>
      </w:r>
    </w:p>
    <w:p w:rsidR="00E54FE1" w:rsidRDefault="00E54FE1" w:rsidP="00D50756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50756">
        <w:rPr>
          <w:rFonts w:ascii="Times New Roman" w:hAnsi="Times New Roman" w:hint="eastAsia"/>
          <w:color w:val="FF0000"/>
          <w:sz w:val="24"/>
          <w:szCs w:val="24"/>
        </w:rPr>
        <w:t>国家级</w:t>
      </w:r>
      <w:r w:rsidRPr="00D50756">
        <w:rPr>
          <w:rFonts w:ascii="Times New Roman" w:hAnsi="Times New Roman" w:hint="eastAsia"/>
          <w:sz w:val="24"/>
          <w:szCs w:val="24"/>
        </w:rPr>
        <w:t>项目</w:t>
      </w:r>
      <w:r w:rsidRPr="00D50756">
        <w:rPr>
          <w:rFonts w:ascii="Times New Roman" w:hAnsi="Times New Roman"/>
          <w:sz w:val="24"/>
          <w:szCs w:val="24"/>
        </w:rPr>
        <w:t> </w:t>
      </w:r>
      <w:r w:rsidRPr="00D50756">
        <w:rPr>
          <w:rFonts w:ascii="Times New Roman" w:hAnsi="Times New Roman" w:hint="eastAsia"/>
          <w:sz w:val="24"/>
          <w:szCs w:val="24"/>
        </w:rPr>
        <w:t>按</w:t>
      </w:r>
      <w:r w:rsidRPr="00D50756">
        <w:rPr>
          <w:rFonts w:ascii="Times New Roman" w:hAnsi="Times New Roman"/>
          <w:color w:val="FF0000"/>
          <w:sz w:val="24"/>
          <w:szCs w:val="24"/>
        </w:rPr>
        <w:t>3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小时授予</w:t>
      </w:r>
      <w:r w:rsidRPr="00D50756">
        <w:rPr>
          <w:rFonts w:ascii="Times New Roman" w:hAnsi="Times New Roman"/>
          <w:color w:val="FF0000"/>
          <w:sz w:val="24"/>
          <w:szCs w:val="24"/>
        </w:rPr>
        <w:t>1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学分</w:t>
      </w:r>
      <w:r w:rsidRPr="00D50756">
        <w:rPr>
          <w:rFonts w:ascii="Times New Roman" w:hAnsi="Times New Roman" w:hint="eastAsia"/>
          <w:sz w:val="24"/>
          <w:szCs w:val="24"/>
        </w:rPr>
        <w:t>，每个项目所授学分数最高不超过</w:t>
      </w:r>
      <w:r w:rsidRPr="00D50756">
        <w:rPr>
          <w:rFonts w:ascii="Times New Roman" w:hAnsi="Times New Roman"/>
          <w:sz w:val="24"/>
          <w:szCs w:val="24"/>
        </w:rPr>
        <w:t>10</w:t>
      </w:r>
      <w:r w:rsidRPr="00D50756">
        <w:rPr>
          <w:rFonts w:ascii="Times New Roman" w:hAnsi="Times New Roman" w:hint="eastAsia"/>
          <w:sz w:val="24"/>
          <w:szCs w:val="24"/>
        </w:rPr>
        <w:t>学</w:t>
      </w:r>
    </w:p>
    <w:p w:rsidR="00E54FE1" w:rsidRDefault="00E54FE1" w:rsidP="00D50756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50756">
        <w:rPr>
          <w:rFonts w:ascii="Times New Roman" w:hAnsi="Times New Roman" w:hint="eastAsia"/>
          <w:color w:val="FF0000"/>
          <w:sz w:val="24"/>
          <w:szCs w:val="24"/>
        </w:rPr>
        <w:t>省级</w:t>
      </w:r>
      <w:r w:rsidRPr="00D50756">
        <w:rPr>
          <w:rFonts w:ascii="Times New Roman" w:hAnsi="Times New Roman" w:hint="eastAsia"/>
          <w:sz w:val="24"/>
          <w:szCs w:val="24"/>
        </w:rPr>
        <w:t>项目按</w:t>
      </w:r>
      <w:r w:rsidR="00F67B2F">
        <w:rPr>
          <w:rFonts w:ascii="Times New Roman" w:hAnsi="Times New Roman" w:hint="eastAsia"/>
          <w:color w:val="FF0000"/>
          <w:sz w:val="24"/>
          <w:szCs w:val="24"/>
        </w:rPr>
        <w:t>3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小时授予</w:t>
      </w:r>
      <w:r w:rsidRPr="00D50756">
        <w:rPr>
          <w:rFonts w:ascii="Times New Roman" w:hAnsi="Times New Roman"/>
          <w:color w:val="FF0000"/>
          <w:sz w:val="24"/>
          <w:szCs w:val="24"/>
        </w:rPr>
        <w:t>1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学分</w:t>
      </w:r>
      <w:r w:rsidRPr="00D50756">
        <w:rPr>
          <w:rFonts w:ascii="Times New Roman" w:hAnsi="Times New Roman" w:hint="eastAsia"/>
          <w:sz w:val="24"/>
          <w:szCs w:val="24"/>
        </w:rPr>
        <w:t>，每个项目所授学分数最高不超过</w:t>
      </w:r>
      <w:r w:rsidRPr="00D50756">
        <w:rPr>
          <w:rFonts w:ascii="Times New Roman" w:hAnsi="Times New Roman"/>
          <w:sz w:val="24"/>
          <w:szCs w:val="24"/>
        </w:rPr>
        <w:t>10</w:t>
      </w:r>
      <w:r w:rsidRPr="00D50756">
        <w:rPr>
          <w:rFonts w:ascii="Times New Roman" w:hAnsi="Times New Roman" w:hint="eastAsia"/>
          <w:sz w:val="24"/>
          <w:szCs w:val="24"/>
        </w:rPr>
        <w:t>学分</w:t>
      </w:r>
    </w:p>
    <w:p w:rsidR="00E54FE1" w:rsidRPr="00A458ED" w:rsidRDefault="00E54FE1" w:rsidP="00A458E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50756">
        <w:rPr>
          <w:rFonts w:hAnsi="Arial" w:hint="eastAsia"/>
          <w:color w:val="800000"/>
          <w:kern w:val="24"/>
          <w:sz w:val="24"/>
          <w:szCs w:val="24"/>
        </w:rPr>
        <w:t>参加以学术会议、研讨会等形式申报的省级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继续医学教教育项目学习，经考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lastRenderedPageBreak/>
        <w:t>核合格者，按</w:t>
      </w:r>
      <w:r w:rsidRPr="00D50756">
        <w:rPr>
          <w:rFonts w:hAnsi="Arial"/>
          <w:color w:val="000000"/>
          <w:kern w:val="24"/>
          <w:sz w:val="24"/>
          <w:szCs w:val="24"/>
        </w:rPr>
        <w:t>6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小时授予</w:t>
      </w:r>
      <w:r w:rsidRPr="00D50756">
        <w:rPr>
          <w:rFonts w:hAnsi="Arial"/>
          <w:color w:val="000000"/>
          <w:kern w:val="24"/>
          <w:sz w:val="24"/>
          <w:szCs w:val="24"/>
        </w:rPr>
        <w:t>1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学分。每个项目所授学分数最高不超过</w:t>
      </w:r>
      <w:r w:rsidRPr="00D50756">
        <w:rPr>
          <w:rFonts w:hAnsi="Arial"/>
          <w:color w:val="000000"/>
          <w:kern w:val="24"/>
          <w:sz w:val="24"/>
          <w:szCs w:val="24"/>
        </w:rPr>
        <w:t>3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学分</w:t>
      </w:r>
      <w:r w:rsidR="00AA1D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8" type="#_x0000_t202" style="position:absolute;left:0;text-align:left;margin-left:-78pt;margin-top:-679.25pt;width:20.1pt;height:28.75pt;z-index:2;visibility:visible;mso-position-horizontal-relative:text;mso-position-vertical-relative:text" strokecolor="#4bacc6" strokeweight="2pt">
            <v:textbox style="mso-fit-shape-to-text:t">
              <w:txbxContent>
                <w:p w:rsidR="00E54FE1" w:rsidRDefault="00E54FE1" w:rsidP="00A04440">
                  <w:pPr>
                    <w:pStyle w:val="a5"/>
                    <w:spacing w:before="0" w:beforeAutospacing="0" w:after="0" w:afterAutospacing="0"/>
                    <w:ind w:firstLine="480"/>
                    <w:textAlignment w:val="baseline"/>
                  </w:pPr>
                  <w:r w:rsidRPr="003500AA">
                    <w:rPr>
                      <w:rFonts w:ascii="Calibri" w:hAnsi="Calibri" w:cs="Times New Roman"/>
                      <w:noProof/>
                      <w:color w:val="000000"/>
                      <w:kern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hAnsi="Arial" w:hint="eastAsia"/>
          <w:color w:val="000000"/>
          <w:kern w:val="24"/>
          <w:sz w:val="24"/>
          <w:szCs w:val="24"/>
        </w:rPr>
        <w:t>。</w:t>
      </w:r>
    </w:p>
    <w:sectPr w:rsidR="00E54FE1" w:rsidRPr="00A458ED" w:rsidSect="00DC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C4" w:rsidRDefault="00AA1DC4" w:rsidP="002A7A4F">
      <w:r>
        <w:separator/>
      </w:r>
    </w:p>
  </w:endnote>
  <w:endnote w:type="continuationSeparator" w:id="0">
    <w:p w:rsidR="00AA1DC4" w:rsidRDefault="00AA1DC4" w:rsidP="002A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C4" w:rsidRDefault="00AA1DC4" w:rsidP="002A7A4F">
      <w:r>
        <w:separator/>
      </w:r>
    </w:p>
  </w:footnote>
  <w:footnote w:type="continuationSeparator" w:id="0">
    <w:p w:rsidR="00AA1DC4" w:rsidRDefault="00AA1DC4" w:rsidP="002A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805"/>
    <w:multiLevelType w:val="hybridMultilevel"/>
    <w:tmpl w:val="F3C6BBB0"/>
    <w:lvl w:ilvl="0" w:tplc="C3CE5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2A2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5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0E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4E1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4F1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A8A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0FD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2E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43B06"/>
    <w:multiLevelType w:val="hybridMultilevel"/>
    <w:tmpl w:val="1CBA86AA"/>
    <w:lvl w:ilvl="0" w:tplc="B2DAD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E2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363E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C67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3A22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0B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58FD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4E0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2C2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0C4569"/>
    <w:multiLevelType w:val="hybridMultilevel"/>
    <w:tmpl w:val="20F0DDAC"/>
    <w:lvl w:ilvl="0" w:tplc="C0E801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E21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836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695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65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40F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484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E44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1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64F24"/>
    <w:multiLevelType w:val="hybridMultilevel"/>
    <w:tmpl w:val="B566B452"/>
    <w:lvl w:ilvl="0" w:tplc="3D6CD3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A3F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49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EFA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A0A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637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083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AEB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0DE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15189"/>
    <w:multiLevelType w:val="hybridMultilevel"/>
    <w:tmpl w:val="8C180D54"/>
    <w:lvl w:ilvl="0" w:tplc="A2C25C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469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889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09C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E20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CC4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A03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29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EB9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B3878"/>
    <w:multiLevelType w:val="hybridMultilevel"/>
    <w:tmpl w:val="3F04CDAC"/>
    <w:lvl w:ilvl="0" w:tplc="CDFCE1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CA47F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8B8A2F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6C509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F2F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BA9DA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7AD91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9D0E58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B61E9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DC053D"/>
    <w:multiLevelType w:val="hybridMultilevel"/>
    <w:tmpl w:val="3BEAE906"/>
    <w:lvl w:ilvl="0" w:tplc="ACF23F7E">
      <w:start w:val="4"/>
      <w:numFmt w:val="decimal"/>
      <w:lvlText w:val="%1、"/>
      <w:lvlJc w:val="left"/>
      <w:pPr>
        <w:ind w:left="465" w:hanging="360"/>
      </w:pPr>
      <w:rPr>
        <w:rFonts w:ascii="黑体" w:eastAsia="黑体" w:hAnsi="黑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7">
    <w:nsid w:val="3B2A77B6"/>
    <w:multiLevelType w:val="hybridMultilevel"/>
    <w:tmpl w:val="A29A8470"/>
    <w:lvl w:ilvl="0" w:tplc="6284F9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6E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AC1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91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4AB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8A6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003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269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6FB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94158"/>
    <w:multiLevelType w:val="hybridMultilevel"/>
    <w:tmpl w:val="1146269C"/>
    <w:lvl w:ilvl="0" w:tplc="92D6A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EF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EC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08F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2CA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E6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8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CEE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876CA"/>
    <w:multiLevelType w:val="hybridMultilevel"/>
    <w:tmpl w:val="F2707A70"/>
    <w:lvl w:ilvl="0" w:tplc="A3E285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A7C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20D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4D9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A6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D43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CBB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821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6AC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111820"/>
    <w:multiLevelType w:val="hybridMultilevel"/>
    <w:tmpl w:val="6406BF68"/>
    <w:lvl w:ilvl="0" w:tplc="A454DA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E95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25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2DA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8F5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488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C4C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405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6A7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31AB4"/>
    <w:multiLevelType w:val="hybridMultilevel"/>
    <w:tmpl w:val="8AD453D4"/>
    <w:lvl w:ilvl="0" w:tplc="66E268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F085C15"/>
    <w:multiLevelType w:val="hybridMultilevel"/>
    <w:tmpl w:val="C7B88DF8"/>
    <w:lvl w:ilvl="0" w:tplc="090C66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7F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36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AB4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4CB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63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65B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CF2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22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01290"/>
    <w:multiLevelType w:val="hybridMultilevel"/>
    <w:tmpl w:val="834A30D4"/>
    <w:lvl w:ilvl="0" w:tplc="80248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078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B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00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A5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F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637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4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07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8E509A"/>
    <w:multiLevelType w:val="hybridMultilevel"/>
    <w:tmpl w:val="DA16F654"/>
    <w:lvl w:ilvl="0" w:tplc="7E3C62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CD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2AB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69D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456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6CB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8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2E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A83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103D53"/>
    <w:multiLevelType w:val="hybridMultilevel"/>
    <w:tmpl w:val="AC664940"/>
    <w:lvl w:ilvl="0" w:tplc="A08218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69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C61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B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492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EA8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C2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EE2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6AC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F18F1"/>
    <w:multiLevelType w:val="hybridMultilevel"/>
    <w:tmpl w:val="F1FACC48"/>
    <w:lvl w:ilvl="0" w:tplc="714AA8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AF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8C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6A0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68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09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2F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033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899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24E"/>
    <w:rsid w:val="000F3867"/>
    <w:rsid w:val="001061A5"/>
    <w:rsid w:val="0011370D"/>
    <w:rsid w:val="001641DC"/>
    <w:rsid w:val="001E0E77"/>
    <w:rsid w:val="00246612"/>
    <w:rsid w:val="00277D2C"/>
    <w:rsid w:val="002A0B05"/>
    <w:rsid w:val="002A7A4F"/>
    <w:rsid w:val="002B75AA"/>
    <w:rsid w:val="003500AA"/>
    <w:rsid w:val="003D4F92"/>
    <w:rsid w:val="004A22D4"/>
    <w:rsid w:val="00521E4C"/>
    <w:rsid w:val="00621491"/>
    <w:rsid w:val="007178DD"/>
    <w:rsid w:val="007774CB"/>
    <w:rsid w:val="007A0CB8"/>
    <w:rsid w:val="00872C1C"/>
    <w:rsid w:val="00886045"/>
    <w:rsid w:val="00897EA7"/>
    <w:rsid w:val="008F46E0"/>
    <w:rsid w:val="009243C4"/>
    <w:rsid w:val="009D78B8"/>
    <w:rsid w:val="00A0282E"/>
    <w:rsid w:val="00A04440"/>
    <w:rsid w:val="00A433B4"/>
    <w:rsid w:val="00A458ED"/>
    <w:rsid w:val="00AA1DC4"/>
    <w:rsid w:val="00B16143"/>
    <w:rsid w:val="00B37278"/>
    <w:rsid w:val="00B475FD"/>
    <w:rsid w:val="00BB1A8C"/>
    <w:rsid w:val="00BE5719"/>
    <w:rsid w:val="00BF115A"/>
    <w:rsid w:val="00C91C43"/>
    <w:rsid w:val="00D20FB9"/>
    <w:rsid w:val="00D50756"/>
    <w:rsid w:val="00DC1060"/>
    <w:rsid w:val="00DC76E6"/>
    <w:rsid w:val="00E54FE1"/>
    <w:rsid w:val="00EB424E"/>
    <w:rsid w:val="00F23155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86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rsid w:val="009243C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06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2A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2A7A4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2A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2A7A4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3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3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egsb.cma.org.cn/national_project/login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scme.jsma.net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321</Words>
  <Characters>1832</Characters>
  <Application>Microsoft Office Word</Application>
  <DocSecurity>0</DocSecurity>
  <Lines>15</Lines>
  <Paragraphs>4</Paragraphs>
  <ScaleCrop>false</ScaleCrop>
  <Company>Sky123.Org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卫生专业技术人员继续医学教育学分达标作为 其年度考核、聘任、技术职务晋升和执业再注册的必备条件之一</dc:title>
  <dc:subject/>
  <dc:creator>Sky123.Org</dc:creator>
  <cp:keywords/>
  <dc:description/>
  <cp:lastModifiedBy>董雯</cp:lastModifiedBy>
  <cp:revision>13</cp:revision>
  <dcterms:created xsi:type="dcterms:W3CDTF">2017-11-21T01:26:00Z</dcterms:created>
  <dcterms:modified xsi:type="dcterms:W3CDTF">2022-12-05T07:20:00Z</dcterms:modified>
</cp:coreProperties>
</file>