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67" w:rsidRDefault="00706A67" w:rsidP="00706A67">
      <w:pPr>
        <w:spacing w:line="560" w:lineRule="exact"/>
        <w:rPr>
          <w:rFonts w:ascii="仿宋" w:eastAsia="仿宋" w:hAnsi="仿宋"/>
          <w:sz w:val="32"/>
          <w:szCs w:val="32"/>
        </w:rPr>
      </w:pPr>
      <w:r>
        <w:rPr>
          <w:rFonts w:ascii="仿宋" w:eastAsia="仿宋" w:hAnsi="仿宋" w:hint="eastAsia"/>
          <w:sz w:val="32"/>
          <w:szCs w:val="32"/>
        </w:rPr>
        <w:t>附件1</w:t>
      </w:r>
    </w:p>
    <w:p w:rsidR="00706A67" w:rsidRDefault="00706A67" w:rsidP="00706A67">
      <w:pPr>
        <w:spacing w:line="560" w:lineRule="exact"/>
        <w:rPr>
          <w:rFonts w:ascii="方正小标宋简体" w:eastAsia="方正小标宋简体" w:hAnsiTheme="minorHAnsi" w:cstheme="minorBidi"/>
          <w:b/>
          <w:w w:val="97"/>
          <w:sz w:val="44"/>
          <w:szCs w:val="44"/>
        </w:rPr>
      </w:pPr>
    </w:p>
    <w:p w:rsidR="00A21885" w:rsidRDefault="00706A67" w:rsidP="00A21885">
      <w:pPr>
        <w:spacing w:line="560" w:lineRule="exact"/>
        <w:jc w:val="center"/>
        <w:rPr>
          <w:rFonts w:ascii="方正小标宋简体" w:eastAsia="方正小标宋简体" w:hAnsiTheme="minorHAnsi" w:cstheme="minorBidi"/>
          <w:b/>
          <w:w w:val="97"/>
          <w:sz w:val="44"/>
          <w:szCs w:val="44"/>
        </w:rPr>
      </w:pPr>
      <w:r w:rsidRPr="00706A67">
        <w:rPr>
          <w:rFonts w:ascii="方正小标宋简体" w:eastAsia="方正小标宋简体" w:hAnsiTheme="minorHAnsi" w:cstheme="minorBidi" w:hint="eastAsia"/>
          <w:b/>
          <w:w w:val="97"/>
          <w:sz w:val="44"/>
          <w:szCs w:val="44"/>
        </w:rPr>
        <w:t>江苏省医院协会</w:t>
      </w:r>
    </w:p>
    <w:p w:rsidR="00AD1FCD" w:rsidRPr="00A21885" w:rsidRDefault="00706A67" w:rsidP="00A21885">
      <w:pPr>
        <w:spacing w:line="560" w:lineRule="exact"/>
        <w:jc w:val="center"/>
        <w:rPr>
          <w:rFonts w:ascii="方正小标宋简体" w:eastAsia="方正小标宋简体" w:hAnsiTheme="minorHAnsi" w:cstheme="minorBidi"/>
          <w:b/>
          <w:w w:val="97"/>
          <w:sz w:val="44"/>
          <w:szCs w:val="44"/>
        </w:rPr>
      </w:pPr>
      <w:r w:rsidRPr="00706A67">
        <w:rPr>
          <w:rFonts w:ascii="方正小标宋简体" w:eastAsia="方正小标宋简体" w:hAnsiTheme="minorHAnsi" w:cstheme="minorBidi" w:hint="eastAsia"/>
          <w:b/>
          <w:w w:val="97"/>
          <w:sz w:val="44"/>
          <w:szCs w:val="44"/>
        </w:rPr>
        <w:t>2018年医院管理创新研究课题招标指南</w:t>
      </w:r>
    </w:p>
    <w:p w:rsidR="00A21885" w:rsidRPr="00A21885" w:rsidRDefault="00A21885" w:rsidP="00A21885">
      <w:pPr>
        <w:rPr>
          <w:rFonts w:ascii="仿宋" w:eastAsia="仿宋" w:hAnsi="仿宋"/>
          <w:sz w:val="32"/>
          <w:szCs w:val="32"/>
        </w:rPr>
      </w:pP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为适应深化医疗改革的新形势，探索医院管理的新理念、新模式、新方法和新举措，不断提高我省医院管理水平和医院管理研究能力，促进医院的可持续发展，江苏省医院协会研究决定制定本招标指南。</w:t>
      </w:r>
    </w:p>
    <w:p w:rsidR="00706A67" w:rsidRPr="00706A67" w:rsidRDefault="00706A67" w:rsidP="00706A67">
      <w:pPr>
        <w:ind w:firstLineChars="200" w:firstLine="643"/>
        <w:rPr>
          <w:rFonts w:ascii="仿宋" w:eastAsia="仿宋" w:hAnsi="仿宋"/>
          <w:b/>
          <w:sz w:val="32"/>
          <w:szCs w:val="32"/>
        </w:rPr>
      </w:pPr>
      <w:r w:rsidRPr="00706A67">
        <w:rPr>
          <w:rFonts w:ascii="仿宋" w:eastAsia="仿宋" w:hAnsi="仿宋" w:hint="eastAsia"/>
          <w:b/>
          <w:sz w:val="32"/>
          <w:szCs w:val="32"/>
        </w:rPr>
        <w:t>一、招标课题范畴</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贴近医改有关要求和医院管理实际，充分体现需求导向，以应用性研究为主，可涵盖总结性、回顾性的系统研究和前瞻性、引导性的创新研究。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（一）现代医院管理制度框架下完善医院内部管理和加强医院党建工作的研究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（二）新时代医院文化建设研究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（三）医院管理干部队伍建设研究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（四）医疗质量管理与管理工具应用研究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（五）医疗机构参与医疗联合体建设的研究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（六）医院支付方式改革研究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（七）医院绩效考核与分配研究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（八）医院信息化建设研究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lastRenderedPageBreak/>
        <w:t>（九）医院疾病与健康管理研究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（十）医院质量、安全、服务评价指标体系应用研究</w:t>
      </w:r>
    </w:p>
    <w:p w:rsidR="00706A67" w:rsidRPr="00706A67" w:rsidRDefault="00706A67" w:rsidP="00706A67">
      <w:pPr>
        <w:ind w:firstLineChars="200" w:firstLine="643"/>
        <w:rPr>
          <w:rFonts w:ascii="仿宋" w:eastAsia="仿宋" w:hAnsi="仿宋"/>
          <w:b/>
          <w:sz w:val="32"/>
          <w:szCs w:val="32"/>
        </w:rPr>
      </w:pPr>
      <w:r w:rsidRPr="00706A67">
        <w:rPr>
          <w:rFonts w:ascii="仿宋" w:eastAsia="仿宋" w:hAnsi="仿宋" w:hint="eastAsia"/>
          <w:b/>
          <w:sz w:val="32"/>
          <w:szCs w:val="32"/>
        </w:rPr>
        <w:t>二、课题设计</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申报者可按上述“招标课题范畴”，选择研究课题，并按要求进行具体的课题设计，项目应立项依据充分，研究目的明确，研究内容具体，技术路线清晰，研究方法可行，具备一定的研究基础及课题实施的基本条件。</w:t>
      </w:r>
    </w:p>
    <w:p w:rsidR="00706A67" w:rsidRPr="00706A67" w:rsidRDefault="00706A67" w:rsidP="00706A67">
      <w:pPr>
        <w:ind w:firstLineChars="200" w:firstLine="643"/>
        <w:rPr>
          <w:rFonts w:ascii="仿宋" w:eastAsia="仿宋" w:hAnsi="仿宋"/>
          <w:b/>
          <w:sz w:val="32"/>
          <w:szCs w:val="32"/>
        </w:rPr>
      </w:pPr>
      <w:r w:rsidRPr="00706A67">
        <w:rPr>
          <w:rFonts w:ascii="仿宋" w:eastAsia="仿宋" w:hAnsi="仿宋" w:hint="eastAsia"/>
          <w:b/>
          <w:sz w:val="32"/>
          <w:szCs w:val="32"/>
        </w:rPr>
        <w:t>三、申报条件</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凡江苏省医院协会会员单位的中层及以上管理人员均可申报；协会分支机构可以专业委员会的名义申报，但需要明确项目主要负责人。</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已承担本会上年度研究课题者，中期评估不合格的不得再次申报。已获得与本会课题类似的其它机构经费支持的课题，不得重复申请经费。</w:t>
      </w:r>
    </w:p>
    <w:p w:rsidR="00706A67" w:rsidRPr="00706A67" w:rsidRDefault="00706A67" w:rsidP="00706A67">
      <w:pPr>
        <w:ind w:firstLineChars="200" w:firstLine="643"/>
        <w:rPr>
          <w:rFonts w:ascii="仿宋" w:eastAsia="仿宋" w:hAnsi="仿宋"/>
          <w:b/>
          <w:sz w:val="32"/>
          <w:szCs w:val="32"/>
        </w:rPr>
      </w:pPr>
      <w:r w:rsidRPr="00706A67">
        <w:rPr>
          <w:rFonts w:ascii="仿宋" w:eastAsia="仿宋" w:hAnsi="仿宋" w:hint="eastAsia"/>
          <w:b/>
          <w:sz w:val="32"/>
          <w:szCs w:val="32"/>
        </w:rPr>
        <w:t>四、申报要求</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（一</w:t>
      </w:r>
      <w:r>
        <w:rPr>
          <w:rFonts w:ascii="仿宋" w:eastAsia="仿宋" w:hAnsi="仿宋" w:hint="eastAsia"/>
          <w:sz w:val="32"/>
          <w:szCs w:val="32"/>
        </w:rPr>
        <w:t>）课题申报者应如实填写江苏省医院协会医院管理创新研究课题申请表</w:t>
      </w:r>
      <w:r w:rsidRPr="00706A67">
        <w:rPr>
          <w:rFonts w:ascii="仿宋" w:eastAsia="仿宋" w:hAnsi="仿宋" w:hint="eastAsia"/>
          <w:sz w:val="32"/>
          <w:szCs w:val="32"/>
        </w:rPr>
        <w:t>（</w:t>
      </w:r>
      <w:r>
        <w:rPr>
          <w:rFonts w:ascii="仿宋" w:eastAsia="仿宋" w:hAnsi="仿宋" w:hint="eastAsia"/>
          <w:sz w:val="32"/>
          <w:szCs w:val="32"/>
        </w:rPr>
        <w:t>附件2</w:t>
      </w:r>
      <w:r w:rsidRPr="00706A67">
        <w:rPr>
          <w:rFonts w:ascii="仿宋" w:eastAsia="仿宋" w:hAnsi="仿宋" w:hint="eastAsia"/>
          <w:sz w:val="32"/>
          <w:szCs w:val="32"/>
        </w:rPr>
        <w:t>）；</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（二）在规定日期内提交填写完整的课题申请表</w:t>
      </w:r>
      <w:r w:rsidRPr="00706A67">
        <w:rPr>
          <w:rFonts w:ascii="仿宋" w:eastAsia="仿宋" w:hAnsi="仿宋" w:hint="eastAsia"/>
          <w:b/>
          <w:color w:val="FF0000"/>
          <w:sz w:val="32"/>
          <w:szCs w:val="32"/>
        </w:rPr>
        <w:t>一式三份</w:t>
      </w:r>
      <w:r w:rsidRPr="00706A67">
        <w:rPr>
          <w:rFonts w:ascii="仿宋" w:eastAsia="仿宋" w:hAnsi="仿宋" w:hint="eastAsia"/>
          <w:sz w:val="32"/>
          <w:szCs w:val="32"/>
        </w:rPr>
        <w:t>；</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（三）严禁在课题申请中弄虚作假，一经发现并查实后，取消个人两年申报资格，如已获准立项一律按撤项处理。</w:t>
      </w:r>
    </w:p>
    <w:p w:rsidR="00706A67" w:rsidRPr="00706A67" w:rsidRDefault="00706A67" w:rsidP="00706A67">
      <w:pPr>
        <w:ind w:firstLineChars="200" w:firstLine="643"/>
        <w:rPr>
          <w:rFonts w:ascii="仿宋" w:eastAsia="仿宋" w:hAnsi="仿宋"/>
          <w:b/>
          <w:sz w:val="32"/>
          <w:szCs w:val="32"/>
        </w:rPr>
      </w:pPr>
      <w:r w:rsidRPr="00706A67">
        <w:rPr>
          <w:rFonts w:ascii="仿宋" w:eastAsia="仿宋" w:hAnsi="仿宋" w:hint="eastAsia"/>
          <w:b/>
          <w:sz w:val="32"/>
          <w:szCs w:val="32"/>
        </w:rPr>
        <w:t>五、招标名额及研究周期</w:t>
      </w:r>
    </w:p>
    <w:p w:rsid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lastRenderedPageBreak/>
        <w:t>每年设医院管理创新研究重点课题</w:t>
      </w:r>
      <w:r w:rsidRPr="00706A67">
        <w:rPr>
          <w:rFonts w:ascii="仿宋" w:eastAsia="仿宋" w:hAnsi="仿宋"/>
          <w:sz w:val="32"/>
          <w:szCs w:val="32"/>
        </w:rPr>
        <w:t>20</w:t>
      </w:r>
      <w:r w:rsidRPr="00706A67">
        <w:rPr>
          <w:rFonts w:ascii="仿宋" w:eastAsia="仿宋" w:hAnsi="仿宋" w:hint="eastAsia"/>
          <w:sz w:val="32"/>
          <w:szCs w:val="32"/>
        </w:rPr>
        <w:t>～</w:t>
      </w:r>
      <w:r w:rsidRPr="00706A67">
        <w:rPr>
          <w:rFonts w:ascii="仿宋" w:eastAsia="仿宋" w:hAnsi="仿宋"/>
          <w:sz w:val="32"/>
          <w:szCs w:val="32"/>
        </w:rPr>
        <w:t>30</w:t>
      </w:r>
      <w:r w:rsidRPr="00706A67">
        <w:rPr>
          <w:rFonts w:ascii="仿宋" w:eastAsia="仿宋" w:hAnsi="仿宋" w:hint="eastAsia"/>
          <w:sz w:val="32"/>
          <w:szCs w:val="32"/>
        </w:rPr>
        <w:t>项，课题研究周期原则上为一年。</w:t>
      </w:r>
    </w:p>
    <w:p w:rsidR="00706A67" w:rsidRPr="00706A67" w:rsidRDefault="00706A67" w:rsidP="00706A67">
      <w:pPr>
        <w:ind w:firstLineChars="200" w:firstLine="643"/>
        <w:rPr>
          <w:rFonts w:ascii="仿宋" w:eastAsia="仿宋" w:hAnsi="仿宋"/>
          <w:sz w:val="32"/>
          <w:szCs w:val="32"/>
        </w:rPr>
      </w:pPr>
      <w:r w:rsidRPr="00706A67">
        <w:rPr>
          <w:rFonts w:ascii="仿宋" w:eastAsia="仿宋" w:hAnsi="仿宋" w:hint="eastAsia"/>
          <w:b/>
          <w:sz w:val="32"/>
          <w:szCs w:val="32"/>
        </w:rPr>
        <w:t>六、课题立项与管理</w:t>
      </w:r>
    </w:p>
    <w:p w:rsidR="00706A67" w:rsidRPr="00706A67" w:rsidRDefault="00706A67" w:rsidP="00706A67">
      <w:pPr>
        <w:ind w:firstLineChars="200" w:firstLine="640"/>
        <w:rPr>
          <w:rFonts w:ascii="仿宋" w:eastAsia="仿宋" w:hAnsi="仿宋"/>
          <w:sz w:val="32"/>
          <w:szCs w:val="32"/>
        </w:rPr>
      </w:pPr>
      <w:r w:rsidRPr="00706A67">
        <w:rPr>
          <w:rFonts w:ascii="仿宋" w:eastAsia="仿宋" w:hAnsi="仿宋" w:hint="eastAsia"/>
          <w:sz w:val="32"/>
          <w:szCs w:val="32"/>
        </w:rPr>
        <w:t>由江苏省医院协会组织专家对申报课题进行评审，优先安排多中心、复合型及国际合作研究课题。审定同意立项的课题，由项目负责人与协会签订项目合同书，按有关规定进行管理。优选一定数量的立项课题，给予适当经费资助，并推荐纳入省卫生计生委科研课题立项。</w:t>
      </w:r>
    </w:p>
    <w:p w:rsidR="00AB3DFD" w:rsidRPr="00033E8B" w:rsidRDefault="00AB3DFD" w:rsidP="00706A67">
      <w:pPr>
        <w:ind w:right="320" w:firstLineChars="200" w:firstLine="640"/>
        <w:jc w:val="right"/>
        <w:rPr>
          <w:rFonts w:ascii="仿宋" w:eastAsia="仿宋" w:hAnsi="仿宋"/>
          <w:sz w:val="32"/>
          <w:szCs w:val="32"/>
        </w:rPr>
      </w:pPr>
    </w:p>
    <w:sectPr w:rsidR="00AB3DFD" w:rsidRPr="00033E8B" w:rsidSect="002F10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96" w:rsidRDefault="009D7996" w:rsidP="00A21885">
      <w:r>
        <w:separator/>
      </w:r>
    </w:p>
  </w:endnote>
  <w:endnote w:type="continuationSeparator" w:id="1">
    <w:p w:rsidR="009D7996" w:rsidRDefault="009D7996" w:rsidP="00A21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ü">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96" w:rsidRDefault="009D7996" w:rsidP="00A21885">
      <w:r>
        <w:separator/>
      </w:r>
    </w:p>
  </w:footnote>
  <w:footnote w:type="continuationSeparator" w:id="1">
    <w:p w:rsidR="009D7996" w:rsidRDefault="009D7996" w:rsidP="00A21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FED"/>
    <w:rsid w:val="0003257A"/>
    <w:rsid w:val="00033E8B"/>
    <w:rsid w:val="000B21AB"/>
    <w:rsid w:val="00114DEF"/>
    <w:rsid w:val="001203B3"/>
    <w:rsid w:val="00195AB4"/>
    <w:rsid w:val="001B6A3A"/>
    <w:rsid w:val="001F59DA"/>
    <w:rsid w:val="00227F2A"/>
    <w:rsid w:val="00237267"/>
    <w:rsid w:val="0024258E"/>
    <w:rsid w:val="00242B7E"/>
    <w:rsid w:val="002716A0"/>
    <w:rsid w:val="0028225F"/>
    <w:rsid w:val="002D2B39"/>
    <w:rsid w:val="002D6819"/>
    <w:rsid w:val="002F1053"/>
    <w:rsid w:val="003400A0"/>
    <w:rsid w:val="00383751"/>
    <w:rsid w:val="00393FDA"/>
    <w:rsid w:val="003D795C"/>
    <w:rsid w:val="003E0AEE"/>
    <w:rsid w:val="00426D87"/>
    <w:rsid w:val="00447C32"/>
    <w:rsid w:val="00455B82"/>
    <w:rsid w:val="004C0DB5"/>
    <w:rsid w:val="005429DB"/>
    <w:rsid w:val="00571D1A"/>
    <w:rsid w:val="00580496"/>
    <w:rsid w:val="00644756"/>
    <w:rsid w:val="00670202"/>
    <w:rsid w:val="006947A1"/>
    <w:rsid w:val="00694B32"/>
    <w:rsid w:val="006C791B"/>
    <w:rsid w:val="006D0AF7"/>
    <w:rsid w:val="006D294B"/>
    <w:rsid w:val="006F4C9F"/>
    <w:rsid w:val="006F5109"/>
    <w:rsid w:val="006F586E"/>
    <w:rsid w:val="006F7E49"/>
    <w:rsid w:val="00705FA1"/>
    <w:rsid w:val="00706A67"/>
    <w:rsid w:val="00775FED"/>
    <w:rsid w:val="007B6275"/>
    <w:rsid w:val="00805536"/>
    <w:rsid w:val="00834A34"/>
    <w:rsid w:val="008479D2"/>
    <w:rsid w:val="00883743"/>
    <w:rsid w:val="008B5270"/>
    <w:rsid w:val="008D2E4F"/>
    <w:rsid w:val="008F6698"/>
    <w:rsid w:val="00924CDD"/>
    <w:rsid w:val="00957A9D"/>
    <w:rsid w:val="009665F1"/>
    <w:rsid w:val="00973BD8"/>
    <w:rsid w:val="00997402"/>
    <w:rsid w:val="009B1558"/>
    <w:rsid w:val="009D1FA9"/>
    <w:rsid w:val="009D7996"/>
    <w:rsid w:val="009F78F7"/>
    <w:rsid w:val="00A21885"/>
    <w:rsid w:val="00A45FA7"/>
    <w:rsid w:val="00A549EA"/>
    <w:rsid w:val="00A80E84"/>
    <w:rsid w:val="00AB3DFD"/>
    <w:rsid w:val="00AD1FCD"/>
    <w:rsid w:val="00BD247F"/>
    <w:rsid w:val="00CC558F"/>
    <w:rsid w:val="00CD67F8"/>
    <w:rsid w:val="00D00499"/>
    <w:rsid w:val="00D00784"/>
    <w:rsid w:val="00D06FBA"/>
    <w:rsid w:val="00D22C03"/>
    <w:rsid w:val="00DB2FF4"/>
    <w:rsid w:val="00DC7189"/>
    <w:rsid w:val="00DE6AE2"/>
    <w:rsid w:val="00E91E98"/>
    <w:rsid w:val="00EA276F"/>
    <w:rsid w:val="00F33194"/>
    <w:rsid w:val="00F46196"/>
    <w:rsid w:val="00FD32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53"/>
    <w:pPr>
      <w:widowControl w:val="0"/>
      <w:jc w:val="both"/>
    </w:pPr>
    <w:rPr>
      <w:kern w:val="2"/>
      <w:sz w:val="21"/>
      <w:szCs w:val="22"/>
    </w:rPr>
  </w:style>
  <w:style w:type="paragraph" w:styleId="1">
    <w:name w:val="heading 1"/>
    <w:basedOn w:val="a"/>
    <w:link w:val="1Char"/>
    <w:uiPriority w:val="9"/>
    <w:qFormat/>
    <w:rsid w:val="00E91E9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819"/>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8F6698"/>
    <w:rPr>
      <w:color w:val="0000FF"/>
      <w:u w:val="single"/>
    </w:rPr>
  </w:style>
  <w:style w:type="character" w:customStyle="1" w:styleId="1Char">
    <w:name w:val="标题 1 Char"/>
    <w:basedOn w:val="a0"/>
    <w:link w:val="1"/>
    <w:uiPriority w:val="9"/>
    <w:rsid w:val="00E91E98"/>
    <w:rPr>
      <w:rFonts w:ascii="宋体" w:hAnsi="宋体" w:cs="宋体"/>
      <w:b/>
      <w:bCs/>
      <w:kern w:val="36"/>
      <w:sz w:val="48"/>
      <w:szCs w:val="48"/>
    </w:rPr>
  </w:style>
  <w:style w:type="character" w:customStyle="1" w:styleId="high-light-bg4">
    <w:name w:val="high-light-bg4"/>
    <w:uiPriority w:val="99"/>
    <w:rsid w:val="00114DEF"/>
    <w:rPr>
      <w:rFonts w:cs="Times New Roman"/>
    </w:rPr>
  </w:style>
  <w:style w:type="paragraph" w:styleId="a5">
    <w:name w:val="Plain Text"/>
    <w:basedOn w:val="a"/>
    <w:link w:val="Char"/>
    <w:rsid w:val="00805536"/>
    <w:rPr>
      <w:rFonts w:ascii="宋体" w:hAnsi="Courier New"/>
      <w:szCs w:val="20"/>
    </w:rPr>
  </w:style>
  <w:style w:type="character" w:customStyle="1" w:styleId="Char">
    <w:name w:val="纯文本 Char"/>
    <w:basedOn w:val="a0"/>
    <w:link w:val="a5"/>
    <w:rsid w:val="00805536"/>
    <w:rPr>
      <w:rFonts w:ascii="宋体" w:hAnsi="Courier New"/>
      <w:kern w:val="2"/>
      <w:sz w:val="21"/>
    </w:rPr>
  </w:style>
  <w:style w:type="paragraph" w:customStyle="1" w:styleId="Default">
    <w:name w:val="Default"/>
    <w:rsid w:val="002D2B39"/>
    <w:pPr>
      <w:widowControl w:val="0"/>
      <w:autoSpaceDE w:val="0"/>
      <w:autoSpaceDN w:val="0"/>
      <w:adjustRightInd w:val="0"/>
    </w:pPr>
    <w:rPr>
      <w:rFonts w:ascii="方正小标宋ü" w:eastAsia="方正小标宋ü" w:cs="方正小标宋ü"/>
      <w:color w:val="000000"/>
      <w:sz w:val="24"/>
      <w:szCs w:val="24"/>
    </w:rPr>
  </w:style>
  <w:style w:type="paragraph" w:styleId="a6">
    <w:name w:val="header"/>
    <w:basedOn w:val="a"/>
    <w:link w:val="Char0"/>
    <w:uiPriority w:val="99"/>
    <w:semiHidden/>
    <w:unhideWhenUsed/>
    <w:rsid w:val="00A218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21885"/>
    <w:rPr>
      <w:kern w:val="2"/>
      <w:sz w:val="18"/>
      <w:szCs w:val="18"/>
    </w:rPr>
  </w:style>
  <w:style w:type="paragraph" w:styleId="a7">
    <w:name w:val="footer"/>
    <w:basedOn w:val="a"/>
    <w:link w:val="Char1"/>
    <w:uiPriority w:val="99"/>
    <w:semiHidden/>
    <w:unhideWhenUsed/>
    <w:rsid w:val="00A2188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21885"/>
    <w:rPr>
      <w:kern w:val="2"/>
      <w:sz w:val="18"/>
      <w:szCs w:val="18"/>
    </w:rPr>
  </w:style>
  <w:style w:type="character" w:customStyle="1" w:styleId="apple-converted-space">
    <w:name w:val="apple-converted-space"/>
    <w:basedOn w:val="a0"/>
    <w:rsid w:val="00706A67"/>
  </w:style>
</w:styles>
</file>

<file path=word/webSettings.xml><?xml version="1.0" encoding="utf-8"?>
<w:webSettings xmlns:r="http://schemas.openxmlformats.org/officeDocument/2006/relationships" xmlns:w="http://schemas.openxmlformats.org/wordprocessingml/2006/main">
  <w:divs>
    <w:div w:id="49229034">
      <w:bodyDiv w:val="1"/>
      <w:marLeft w:val="0"/>
      <w:marRight w:val="0"/>
      <w:marTop w:val="0"/>
      <w:marBottom w:val="0"/>
      <w:divBdr>
        <w:top w:val="none" w:sz="0" w:space="0" w:color="auto"/>
        <w:left w:val="none" w:sz="0" w:space="0" w:color="auto"/>
        <w:bottom w:val="none" w:sz="0" w:space="0" w:color="auto"/>
        <w:right w:val="none" w:sz="0" w:space="0" w:color="auto"/>
      </w:divBdr>
    </w:div>
    <w:div w:id="311296347">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sChild>
        <w:div w:id="1701664611">
          <w:marLeft w:val="0"/>
          <w:marRight w:val="0"/>
          <w:marTop w:val="0"/>
          <w:marBottom w:val="0"/>
          <w:divBdr>
            <w:top w:val="none" w:sz="0" w:space="0" w:color="auto"/>
            <w:left w:val="none" w:sz="0" w:space="0" w:color="auto"/>
            <w:bottom w:val="none" w:sz="0" w:space="0" w:color="auto"/>
            <w:right w:val="none" w:sz="0" w:space="0" w:color="auto"/>
          </w:divBdr>
        </w:div>
      </w:divsChild>
    </w:div>
    <w:div w:id="454327338">
      <w:bodyDiv w:val="1"/>
      <w:marLeft w:val="0"/>
      <w:marRight w:val="0"/>
      <w:marTop w:val="0"/>
      <w:marBottom w:val="0"/>
      <w:divBdr>
        <w:top w:val="none" w:sz="0" w:space="0" w:color="auto"/>
        <w:left w:val="none" w:sz="0" w:space="0" w:color="auto"/>
        <w:bottom w:val="none" w:sz="0" w:space="0" w:color="auto"/>
        <w:right w:val="none" w:sz="0" w:space="0" w:color="auto"/>
      </w:divBdr>
    </w:div>
    <w:div w:id="540752833">
      <w:bodyDiv w:val="1"/>
      <w:marLeft w:val="0"/>
      <w:marRight w:val="0"/>
      <w:marTop w:val="0"/>
      <w:marBottom w:val="0"/>
      <w:divBdr>
        <w:top w:val="none" w:sz="0" w:space="0" w:color="auto"/>
        <w:left w:val="none" w:sz="0" w:space="0" w:color="auto"/>
        <w:bottom w:val="none" w:sz="0" w:space="0" w:color="auto"/>
        <w:right w:val="none" w:sz="0" w:space="0" w:color="auto"/>
      </w:divBdr>
    </w:div>
    <w:div w:id="547036440">
      <w:bodyDiv w:val="1"/>
      <w:marLeft w:val="0"/>
      <w:marRight w:val="0"/>
      <w:marTop w:val="0"/>
      <w:marBottom w:val="0"/>
      <w:divBdr>
        <w:top w:val="none" w:sz="0" w:space="0" w:color="auto"/>
        <w:left w:val="none" w:sz="0" w:space="0" w:color="auto"/>
        <w:bottom w:val="none" w:sz="0" w:space="0" w:color="auto"/>
        <w:right w:val="none" w:sz="0" w:space="0" w:color="auto"/>
      </w:divBdr>
      <w:divsChild>
        <w:div w:id="312487226">
          <w:marLeft w:val="0"/>
          <w:marRight w:val="0"/>
          <w:marTop w:val="0"/>
          <w:marBottom w:val="0"/>
          <w:divBdr>
            <w:top w:val="none" w:sz="0" w:space="0" w:color="auto"/>
            <w:left w:val="none" w:sz="0" w:space="0" w:color="auto"/>
            <w:bottom w:val="none" w:sz="0" w:space="0" w:color="auto"/>
            <w:right w:val="none" w:sz="0" w:space="0" w:color="auto"/>
          </w:divBdr>
        </w:div>
        <w:div w:id="597638364">
          <w:marLeft w:val="0"/>
          <w:marRight w:val="0"/>
          <w:marTop w:val="0"/>
          <w:marBottom w:val="0"/>
          <w:divBdr>
            <w:top w:val="none" w:sz="0" w:space="0" w:color="auto"/>
            <w:left w:val="none" w:sz="0" w:space="0" w:color="auto"/>
            <w:bottom w:val="none" w:sz="0" w:space="0" w:color="auto"/>
            <w:right w:val="none" w:sz="0" w:space="0" w:color="auto"/>
          </w:divBdr>
        </w:div>
        <w:div w:id="1158301144">
          <w:marLeft w:val="0"/>
          <w:marRight w:val="0"/>
          <w:marTop w:val="0"/>
          <w:marBottom w:val="0"/>
          <w:divBdr>
            <w:top w:val="none" w:sz="0" w:space="0" w:color="auto"/>
            <w:left w:val="none" w:sz="0" w:space="0" w:color="auto"/>
            <w:bottom w:val="none" w:sz="0" w:space="0" w:color="auto"/>
            <w:right w:val="none" w:sz="0" w:space="0" w:color="auto"/>
          </w:divBdr>
        </w:div>
        <w:div w:id="1869023404">
          <w:marLeft w:val="0"/>
          <w:marRight w:val="0"/>
          <w:marTop w:val="0"/>
          <w:marBottom w:val="0"/>
          <w:divBdr>
            <w:top w:val="none" w:sz="0" w:space="0" w:color="auto"/>
            <w:left w:val="none" w:sz="0" w:space="0" w:color="auto"/>
            <w:bottom w:val="none" w:sz="0" w:space="0" w:color="auto"/>
            <w:right w:val="none" w:sz="0" w:space="0" w:color="auto"/>
          </w:divBdr>
        </w:div>
        <w:div w:id="2038505201">
          <w:marLeft w:val="0"/>
          <w:marRight w:val="0"/>
          <w:marTop w:val="0"/>
          <w:marBottom w:val="0"/>
          <w:divBdr>
            <w:top w:val="none" w:sz="0" w:space="0" w:color="auto"/>
            <w:left w:val="none" w:sz="0" w:space="0" w:color="auto"/>
            <w:bottom w:val="none" w:sz="0" w:space="0" w:color="auto"/>
            <w:right w:val="none" w:sz="0" w:space="0" w:color="auto"/>
          </w:divBdr>
        </w:div>
      </w:divsChild>
    </w:div>
    <w:div w:id="620377717">
      <w:bodyDiv w:val="1"/>
      <w:marLeft w:val="0"/>
      <w:marRight w:val="0"/>
      <w:marTop w:val="0"/>
      <w:marBottom w:val="0"/>
      <w:divBdr>
        <w:top w:val="none" w:sz="0" w:space="0" w:color="auto"/>
        <w:left w:val="none" w:sz="0" w:space="0" w:color="auto"/>
        <w:bottom w:val="none" w:sz="0" w:space="0" w:color="auto"/>
        <w:right w:val="none" w:sz="0" w:space="0" w:color="auto"/>
      </w:divBdr>
    </w:div>
    <w:div w:id="907112541">
      <w:bodyDiv w:val="1"/>
      <w:marLeft w:val="0"/>
      <w:marRight w:val="0"/>
      <w:marTop w:val="0"/>
      <w:marBottom w:val="0"/>
      <w:divBdr>
        <w:top w:val="none" w:sz="0" w:space="0" w:color="auto"/>
        <w:left w:val="none" w:sz="0" w:space="0" w:color="auto"/>
        <w:bottom w:val="none" w:sz="0" w:space="0" w:color="auto"/>
        <w:right w:val="none" w:sz="0" w:space="0" w:color="auto"/>
      </w:divBdr>
    </w:div>
    <w:div w:id="909968868">
      <w:bodyDiv w:val="1"/>
      <w:marLeft w:val="0"/>
      <w:marRight w:val="0"/>
      <w:marTop w:val="0"/>
      <w:marBottom w:val="0"/>
      <w:divBdr>
        <w:top w:val="none" w:sz="0" w:space="0" w:color="auto"/>
        <w:left w:val="none" w:sz="0" w:space="0" w:color="auto"/>
        <w:bottom w:val="none" w:sz="0" w:space="0" w:color="auto"/>
        <w:right w:val="none" w:sz="0" w:space="0" w:color="auto"/>
      </w:divBdr>
    </w:div>
    <w:div w:id="976762706">
      <w:bodyDiv w:val="1"/>
      <w:marLeft w:val="0"/>
      <w:marRight w:val="0"/>
      <w:marTop w:val="0"/>
      <w:marBottom w:val="0"/>
      <w:divBdr>
        <w:top w:val="none" w:sz="0" w:space="0" w:color="auto"/>
        <w:left w:val="none" w:sz="0" w:space="0" w:color="auto"/>
        <w:bottom w:val="none" w:sz="0" w:space="0" w:color="auto"/>
        <w:right w:val="none" w:sz="0" w:space="0" w:color="auto"/>
      </w:divBdr>
    </w:div>
    <w:div w:id="1251697872">
      <w:bodyDiv w:val="1"/>
      <w:marLeft w:val="0"/>
      <w:marRight w:val="0"/>
      <w:marTop w:val="0"/>
      <w:marBottom w:val="0"/>
      <w:divBdr>
        <w:top w:val="none" w:sz="0" w:space="0" w:color="auto"/>
        <w:left w:val="none" w:sz="0" w:space="0" w:color="auto"/>
        <w:bottom w:val="none" w:sz="0" w:space="0" w:color="auto"/>
        <w:right w:val="none" w:sz="0" w:space="0" w:color="auto"/>
      </w:divBdr>
    </w:div>
    <w:div w:id="1353842993">
      <w:bodyDiv w:val="1"/>
      <w:marLeft w:val="0"/>
      <w:marRight w:val="0"/>
      <w:marTop w:val="0"/>
      <w:marBottom w:val="0"/>
      <w:divBdr>
        <w:top w:val="none" w:sz="0" w:space="0" w:color="auto"/>
        <w:left w:val="none" w:sz="0" w:space="0" w:color="auto"/>
        <w:bottom w:val="none" w:sz="0" w:space="0" w:color="auto"/>
        <w:right w:val="none" w:sz="0" w:space="0" w:color="auto"/>
      </w:divBdr>
      <w:divsChild>
        <w:div w:id="576286696">
          <w:marLeft w:val="0"/>
          <w:marRight w:val="0"/>
          <w:marTop w:val="0"/>
          <w:marBottom w:val="0"/>
          <w:divBdr>
            <w:top w:val="none" w:sz="0" w:space="0" w:color="auto"/>
            <w:left w:val="none" w:sz="0" w:space="0" w:color="auto"/>
            <w:bottom w:val="none" w:sz="0" w:space="0" w:color="auto"/>
            <w:right w:val="none" w:sz="0" w:space="0" w:color="auto"/>
          </w:divBdr>
        </w:div>
        <w:div w:id="987631692">
          <w:marLeft w:val="0"/>
          <w:marRight w:val="0"/>
          <w:marTop w:val="0"/>
          <w:marBottom w:val="0"/>
          <w:divBdr>
            <w:top w:val="none" w:sz="0" w:space="0" w:color="auto"/>
            <w:left w:val="none" w:sz="0" w:space="0" w:color="auto"/>
            <w:bottom w:val="none" w:sz="0" w:space="0" w:color="auto"/>
            <w:right w:val="none" w:sz="0" w:space="0" w:color="auto"/>
          </w:divBdr>
        </w:div>
        <w:div w:id="1071780659">
          <w:marLeft w:val="0"/>
          <w:marRight w:val="0"/>
          <w:marTop w:val="0"/>
          <w:marBottom w:val="0"/>
          <w:divBdr>
            <w:top w:val="none" w:sz="0" w:space="0" w:color="auto"/>
            <w:left w:val="none" w:sz="0" w:space="0" w:color="auto"/>
            <w:bottom w:val="none" w:sz="0" w:space="0" w:color="auto"/>
            <w:right w:val="none" w:sz="0" w:space="0" w:color="auto"/>
          </w:divBdr>
        </w:div>
        <w:div w:id="1118136616">
          <w:marLeft w:val="0"/>
          <w:marRight w:val="0"/>
          <w:marTop w:val="0"/>
          <w:marBottom w:val="0"/>
          <w:divBdr>
            <w:top w:val="none" w:sz="0" w:space="0" w:color="auto"/>
            <w:left w:val="none" w:sz="0" w:space="0" w:color="auto"/>
            <w:bottom w:val="none" w:sz="0" w:space="0" w:color="auto"/>
            <w:right w:val="none" w:sz="0" w:space="0" w:color="auto"/>
          </w:divBdr>
        </w:div>
      </w:divsChild>
    </w:div>
    <w:div w:id="1586303774">
      <w:bodyDiv w:val="1"/>
      <w:marLeft w:val="0"/>
      <w:marRight w:val="0"/>
      <w:marTop w:val="0"/>
      <w:marBottom w:val="0"/>
      <w:divBdr>
        <w:top w:val="none" w:sz="0" w:space="0" w:color="auto"/>
        <w:left w:val="none" w:sz="0" w:space="0" w:color="auto"/>
        <w:bottom w:val="none" w:sz="0" w:space="0" w:color="auto"/>
        <w:right w:val="none" w:sz="0" w:space="0" w:color="auto"/>
      </w:divBdr>
    </w:div>
    <w:div w:id="1606882474">
      <w:bodyDiv w:val="1"/>
      <w:marLeft w:val="0"/>
      <w:marRight w:val="0"/>
      <w:marTop w:val="0"/>
      <w:marBottom w:val="0"/>
      <w:divBdr>
        <w:top w:val="none" w:sz="0" w:space="0" w:color="auto"/>
        <w:left w:val="none" w:sz="0" w:space="0" w:color="auto"/>
        <w:bottom w:val="none" w:sz="0" w:space="0" w:color="auto"/>
        <w:right w:val="none" w:sz="0" w:space="0" w:color="auto"/>
      </w:divBdr>
    </w:div>
    <w:div w:id="1735465739">
      <w:bodyDiv w:val="1"/>
      <w:marLeft w:val="0"/>
      <w:marRight w:val="0"/>
      <w:marTop w:val="0"/>
      <w:marBottom w:val="0"/>
      <w:divBdr>
        <w:top w:val="none" w:sz="0" w:space="0" w:color="auto"/>
        <w:left w:val="none" w:sz="0" w:space="0" w:color="auto"/>
        <w:bottom w:val="none" w:sz="0" w:space="0" w:color="auto"/>
        <w:right w:val="none" w:sz="0" w:space="0" w:color="auto"/>
      </w:divBdr>
    </w:div>
    <w:div w:id="1779566566">
      <w:bodyDiv w:val="1"/>
      <w:marLeft w:val="0"/>
      <w:marRight w:val="0"/>
      <w:marTop w:val="0"/>
      <w:marBottom w:val="0"/>
      <w:divBdr>
        <w:top w:val="none" w:sz="0" w:space="0" w:color="auto"/>
        <w:left w:val="none" w:sz="0" w:space="0" w:color="auto"/>
        <w:bottom w:val="none" w:sz="0" w:space="0" w:color="auto"/>
        <w:right w:val="none" w:sz="0" w:space="0" w:color="auto"/>
      </w:divBdr>
    </w:div>
    <w:div w:id="2024821794">
      <w:bodyDiv w:val="1"/>
      <w:marLeft w:val="0"/>
      <w:marRight w:val="0"/>
      <w:marTop w:val="0"/>
      <w:marBottom w:val="0"/>
      <w:divBdr>
        <w:top w:val="none" w:sz="0" w:space="0" w:color="auto"/>
        <w:left w:val="none" w:sz="0" w:space="0" w:color="auto"/>
        <w:bottom w:val="none" w:sz="0" w:space="0" w:color="auto"/>
        <w:right w:val="none" w:sz="0" w:space="0" w:color="auto"/>
      </w:divBdr>
      <w:divsChild>
        <w:div w:id="1723213186">
          <w:marLeft w:val="0"/>
          <w:marRight w:val="0"/>
          <w:marTop w:val="0"/>
          <w:marBottom w:val="0"/>
          <w:divBdr>
            <w:top w:val="none" w:sz="0" w:space="0" w:color="auto"/>
            <w:left w:val="none" w:sz="0" w:space="0" w:color="auto"/>
            <w:bottom w:val="none" w:sz="0" w:space="0" w:color="auto"/>
            <w:right w:val="none" w:sz="0" w:space="0" w:color="auto"/>
          </w:divBdr>
        </w:div>
      </w:divsChild>
    </w:div>
    <w:div w:id="20983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20EAAF-9534-48D8-BF53-5EFE1821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782</Characters>
  <Application>Microsoft Office Word</Application>
  <DocSecurity>0</DocSecurity>
  <Lines>6</Lines>
  <Paragraphs>1</Paragraphs>
  <ScaleCrop>false</ScaleCrop>
  <Company>china</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2017-12-04T03:01:00Z</cp:lastPrinted>
  <dcterms:created xsi:type="dcterms:W3CDTF">2018-03-07T03:43:00Z</dcterms:created>
  <dcterms:modified xsi:type="dcterms:W3CDTF">2018-03-07T03:43:00Z</dcterms:modified>
</cp:coreProperties>
</file>