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BA8" w:rsidRDefault="00D87BA8" w:rsidP="007661DD">
      <w:pPr>
        <w:jc w:val="center"/>
        <w:rPr>
          <w:rFonts w:ascii="黑体" w:eastAsia="黑体" w:hAnsi="黑体" w:hint="eastAsia"/>
          <w:b/>
          <w:sz w:val="36"/>
          <w:szCs w:val="36"/>
        </w:rPr>
      </w:pPr>
    </w:p>
    <w:p w:rsidR="000F2CC4" w:rsidRPr="007661DD" w:rsidRDefault="000F2CC4" w:rsidP="007661DD">
      <w:pPr>
        <w:jc w:val="center"/>
        <w:rPr>
          <w:rFonts w:ascii="黑体" w:eastAsia="黑体" w:hAnsi="黑体"/>
          <w:b/>
          <w:sz w:val="36"/>
          <w:szCs w:val="36"/>
        </w:rPr>
      </w:pPr>
      <w:r w:rsidRPr="00C64323">
        <w:rPr>
          <w:rFonts w:ascii="黑体" w:eastAsia="黑体" w:hAnsi="黑体"/>
          <w:b/>
          <w:sz w:val="36"/>
          <w:szCs w:val="36"/>
        </w:rPr>
        <w:t>201</w:t>
      </w:r>
      <w:r w:rsidR="00926359">
        <w:rPr>
          <w:rFonts w:ascii="黑体" w:eastAsia="黑体" w:hAnsi="黑体" w:hint="eastAsia"/>
          <w:b/>
          <w:sz w:val="36"/>
          <w:szCs w:val="36"/>
        </w:rPr>
        <w:t>8</w:t>
      </w:r>
      <w:r w:rsidRPr="00C64323">
        <w:rPr>
          <w:rFonts w:ascii="黑体" w:eastAsia="黑体" w:hAnsi="黑体" w:hint="eastAsia"/>
          <w:b/>
          <w:sz w:val="36"/>
          <w:szCs w:val="36"/>
        </w:rPr>
        <w:t>年江宁区</w:t>
      </w:r>
      <w:r w:rsidRPr="00C64323">
        <w:rPr>
          <w:rFonts w:ascii="黑体" w:eastAsia="黑体" w:hAnsi="黑体" w:hint="eastAsia"/>
          <w:b/>
          <w:bCs/>
          <w:sz w:val="36"/>
          <w:szCs w:val="36"/>
        </w:rPr>
        <w:t>社会事业科技发展计划申报指南</w:t>
      </w:r>
    </w:p>
    <w:p w:rsidR="00AD5ACF" w:rsidRDefault="00AD5ACF" w:rsidP="00AD5ACF">
      <w:pPr>
        <w:ind w:firstLineChars="200" w:firstLine="643"/>
        <w:rPr>
          <w:rFonts w:ascii="宋体" w:hAnsi="宋体"/>
          <w:b/>
          <w:sz w:val="32"/>
          <w:szCs w:val="32"/>
        </w:rPr>
      </w:pPr>
    </w:p>
    <w:p w:rsidR="000F2CC4" w:rsidRPr="00AD5ACF" w:rsidRDefault="000F2CC4" w:rsidP="00AD5ACF">
      <w:pPr>
        <w:ind w:firstLineChars="200" w:firstLine="643"/>
        <w:rPr>
          <w:rFonts w:ascii="宋体"/>
          <w:b/>
          <w:sz w:val="32"/>
          <w:szCs w:val="32"/>
        </w:rPr>
      </w:pPr>
      <w:r w:rsidRPr="00AD5ACF">
        <w:rPr>
          <w:rFonts w:ascii="宋体" w:hAnsi="宋体" w:hint="eastAsia"/>
          <w:b/>
          <w:sz w:val="32"/>
          <w:szCs w:val="32"/>
        </w:rPr>
        <w:t>一、编制说明</w:t>
      </w:r>
    </w:p>
    <w:p w:rsidR="000F2CC4" w:rsidRPr="003C5700" w:rsidRDefault="007907CD" w:rsidP="00EF36D9">
      <w:pPr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 xml:space="preserve"> </w:t>
      </w:r>
      <w:r w:rsidR="000F2CC4" w:rsidRPr="003C5700">
        <w:rPr>
          <w:rFonts w:ascii="仿宋_GB2312" w:eastAsia="仿宋_GB2312" w:hAnsi="宋体"/>
          <w:sz w:val="30"/>
          <w:szCs w:val="30"/>
        </w:rPr>
        <w:t>201</w:t>
      </w:r>
      <w:r w:rsidR="00926359">
        <w:rPr>
          <w:rFonts w:ascii="仿宋_GB2312" w:eastAsia="仿宋_GB2312" w:hAnsi="宋体" w:hint="eastAsia"/>
          <w:sz w:val="30"/>
          <w:szCs w:val="30"/>
        </w:rPr>
        <w:t>8</w:t>
      </w:r>
      <w:r w:rsidR="000F2CC4" w:rsidRPr="003C5700">
        <w:rPr>
          <w:rFonts w:ascii="仿宋_GB2312" w:eastAsia="仿宋_GB2312" w:hAnsi="宋体" w:hint="eastAsia"/>
          <w:sz w:val="30"/>
          <w:szCs w:val="30"/>
        </w:rPr>
        <w:t>年江宁区社会事业科技发展计划</w:t>
      </w:r>
      <w:r w:rsidR="00E63EE4">
        <w:rPr>
          <w:rFonts w:ascii="仿宋_GB2312" w:eastAsia="仿宋_GB2312" w:hAnsi="宋体" w:hint="eastAsia"/>
          <w:sz w:val="30"/>
          <w:szCs w:val="30"/>
        </w:rPr>
        <w:t>以</w:t>
      </w:r>
      <w:r w:rsidR="00E63EE4" w:rsidRPr="00E63EE4">
        <w:rPr>
          <w:rFonts w:ascii="仿宋_GB2312" w:eastAsia="仿宋_GB2312" w:hAnsi="宋体" w:hint="eastAsia"/>
          <w:sz w:val="30"/>
          <w:szCs w:val="30"/>
        </w:rPr>
        <w:t>完善公共服务体系和提升基本公共服务水平，努力满足人民群众的新要求和新期待为目标</w:t>
      </w:r>
      <w:r w:rsidR="00E63EE4">
        <w:rPr>
          <w:rFonts w:ascii="仿宋_GB2312" w:eastAsia="仿宋_GB2312" w:hAnsi="宋体" w:hint="eastAsia"/>
          <w:sz w:val="30"/>
          <w:szCs w:val="30"/>
        </w:rPr>
        <w:t>，</w:t>
      </w:r>
      <w:r w:rsidR="000F2CC4" w:rsidRPr="003C5700">
        <w:rPr>
          <w:rFonts w:ascii="仿宋_GB2312" w:eastAsia="仿宋_GB2312" w:hAnsi="宋体" w:hint="eastAsia"/>
          <w:sz w:val="30"/>
          <w:szCs w:val="30"/>
        </w:rPr>
        <w:t>引导科技成果慧及城乡居民生活。在</w:t>
      </w:r>
      <w:r w:rsidR="00E63EE4" w:rsidRPr="00C5773A">
        <w:rPr>
          <w:rFonts w:ascii="仿宋_GB2312" w:eastAsia="仿宋_GB2312" w:hAnsi="宋体" w:hint="eastAsia"/>
          <w:sz w:val="30"/>
          <w:szCs w:val="30"/>
        </w:rPr>
        <w:t>社会</w:t>
      </w:r>
      <w:r w:rsidR="00E63EE4">
        <w:rPr>
          <w:rFonts w:ascii="仿宋_GB2312" w:eastAsia="仿宋_GB2312" w:hAnsi="宋体" w:hint="eastAsia"/>
          <w:sz w:val="30"/>
          <w:szCs w:val="30"/>
        </w:rPr>
        <w:t>公共</w:t>
      </w:r>
      <w:r w:rsidR="00E63EE4" w:rsidRPr="00C5773A">
        <w:rPr>
          <w:rFonts w:ascii="仿宋_GB2312" w:eastAsia="仿宋_GB2312" w:hAnsi="宋体" w:hint="eastAsia"/>
          <w:sz w:val="30"/>
          <w:szCs w:val="30"/>
        </w:rPr>
        <w:t>管理</w:t>
      </w:r>
      <w:r w:rsidR="003B7452">
        <w:rPr>
          <w:rFonts w:ascii="仿宋_GB2312" w:eastAsia="仿宋_GB2312" w:hAnsi="宋体" w:hint="eastAsia"/>
          <w:sz w:val="30"/>
          <w:szCs w:val="30"/>
        </w:rPr>
        <w:t>能力</w:t>
      </w:r>
      <w:r w:rsidR="00E63EE4">
        <w:rPr>
          <w:rFonts w:ascii="仿宋_GB2312" w:eastAsia="仿宋_GB2312" w:hAnsi="宋体" w:hint="eastAsia"/>
          <w:sz w:val="30"/>
          <w:szCs w:val="30"/>
        </w:rPr>
        <w:t>建设、</w:t>
      </w:r>
      <w:r w:rsidR="003B7452">
        <w:rPr>
          <w:rFonts w:ascii="仿宋_GB2312" w:eastAsia="仿宋_GB2312" w:hAnsi="宋体" w:hint="eastAsia"/>
          <w:sz w:val="30"/>
          <w:szCs w:val="30"/>
        </w:rPr>
        <w:t>精准</w:t>
      </w:r>
      <w:r w:rsidR="00E63EE4">
        <w:rPr>
          <w:rFonts w:ascii="仿宋_GB2312" w:eastAsia="仿宋_GB2312" w:hAnsi="宋体" w:hint="eastAsia"/>
          <w:sz w:val="30"/>
          <w:szCs w:val="30"/>
        </w:rPr>
        <w:t>医疗健康</w:t>
      </w:r>
      <w:r w:rsidR="00E63EE4" w:rsidRPr="00C5773A">
        <w:rPr>
          <w:rFonts w:ascii="仿宋_GB2312" w:eastAsia="仿宋_GB2312" w:hAnsi="宋体" w:hint="eastAsia"/>
          <w:sz w:val="30"/>
          <w:szCs w:val="30"/>
        </w:rPr>
        <w:t>服务</w:t>
      </w:r>
      <w:r w:rsidR="003B7452">
        <w:rPr>
          <w:rFonts w:ascii="仿宋_GB2312" w:eastAsia="仿宋_GB2312" w:hAnsi="宋体" w:hint="eastAsia"/>
          <w:sz w:val="30"/>
          <w:szCs w:val="30"/>
        </w:rPr>
        <w:t>水平</w:t>
      </w:r>
      <w:r w:rsidR="00E63EE4">
        <w:rPr>
          <w:rFonts w:ascii="仿宋_GB2312" w:eastAsia="仿宋_GB2312" w:hAnsi="宋体" w:hint="eastAsia"/>
          <w:sz w:val="30"/>
          <w:szCs w:val="30"/>
        </w:rPr>
        <w:t>建设</w:t>
      </w:r>
      <w:r w:rsidR="000F2CC4" w:rsidRPr="003C5700">
        <w:rPr>
          <w:rFonts w:ascii="仿宋_GB2312" w:eastAsia="仿宋_GB2312" w:hAnsi="宋体" w:hint="eastAsia"/>
          <w:sz w:val="30"/>
          <w:szCs w:val="30"/>
        </w:rPr>
        <w:t>、</w:t>
      </w:r>
      <w:r w:rsidR="00E63EE4" w:rsidRPr="00C5773A">
        <w:rPr>
          <w:rFonts w:ascii="仿宋_GB2312" w:eastAsia="仿宋_GB2312" w:hAnsi="宋体" w:hint="eastAsia"/>
          <w:sz w:val="30"/>
          <w:szCs w:val="30"/>
        </w:rPr>
        <w:t>城市公共安全体系</w:t>
      </w:r>
      <w:r w:rsidR="00E63EE4">
        <w:rPr>
          <w:rFonts w:ascii="仿宋_GB2312" w:eastAsia="仿宋_GB2312" w:hAnsi="宋体" w:hint="eastAsia"/>
          <w:sz w:val="30"/>
          <w:szCs w:val="30"/>
        </w:rPr>
        <w:t>建设</w:t>
      </w:r>
      <w:r w:rsidR="000F2CC4" w:rsidRPr="003C5700">
        <w:rPr>
          <w:rFonts w:ascii="仿宋_GB2312" w:eastAsia="仿宋_GB2312" w:hAnsi="宋体" w:hint="eastAsia"/>
          <w:sz w:val="30"/>
          <w:szCs w:val="30"/>
        </w:rPr>
        <w:t>等民生领域，组织实施社会事业科技发展计划项目。</w:t>
      </w:r>
      <w:r w:rsidR="000F2CC4" w:rsidRPr="003C5700">
        <w:rPr>
          <w:rFonts w:ascii="仿宋_GB2312" w:eastAsia="仿宋_GB2312" w:hAnsi="宋体"/>
          <w:sz w:val="30"/>
          <w:szCs w:val="30"/>
        </w:rPr>
        <w:t xml:space="preserve"> </w:t>
      </w:r>
    </w:p>
    <w:p w:rsidR="000F2CC4" w:rsidRPr="003C5700" w:rsidRDefault="000F2CC4" w:rsidP="00EF36D9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本类计划项目</w:t>
      </w:r>
      <w:r w:rsidRPr="003C5700">
        <w:rPr>
          <w:rFonts w:ascii="仿宋_GB2312" w:eastAsia="仿宋_GB2312" w:hint="eastAsia"/>
          <w:sz w:val="30"/>
          <w:szCs w:val="30"/>
        </w:rPr>
        <w:t>一般项目</w:t>
      </w:r>
      <w:r>
        <w:rPr>
          <w:rFonts w:ascii="仿宋_GB2312" w:eastAsia="仿宋_GB2312" w:hint="eastAsia"/>
          <w:sz w:val="30"/>
          <w:szCs w:val="30"/>
        </w:rPr>
        <w:t>不超过</w:t>
      </w:r>
      <w:r>
        <w:rPr>
          <w:rFonts w:ascii="仿宋_GB2312" w:eastAsia="仿宋_GB2312"/>
          <w:sz w:val="30"/>
          <w:szCs w:val="30"/>
        </w:rPr>
        <w:t>1</w:t>
      </w:r>
      <w:r w:rsidR="00D025DB">
        <w:rPr>
          <w:rFonts w:ascii="仿宋_GB2312" w:eastAsia="仿宋_GB2312" w:hint="eastAsia"/>
          <w:sz w:val="30"/>
          <w:szCs w:val="30"/>
        </w:rPr>
        <w:t>5</w:t>
      </w:r>
      <w:r w:rsidRPr="003C5700">
        <w:rPr>
          <w:rFonts w:ascii="仿宋_GB2312" w:eastAsia="仿宋_GB2312" w:hint="eastAsia"/>
          <w:sz w:val="30"/>
          <w:szCs w:val="30"/>
        </w:rPr>
        <w:t>项，每个项目</w:t>
      </w:r>
      <w:r>
        <w:rPr>
          <w:rFonts w:ascii="仿宋_GB2312" w:eastAsia="仿宋_GB2312" w:hint="eastAsia"/>
          <w:sz w:val="30"/>
          <w:szCs w:val="30"/>
        </w:rPr>
        <w:t>资助</w:t>
      </w:r>
      <w:r w:rsidRPr="003C5700">
        <w:rPr>
          <w:rFonts w:ascii="仿宋_GB2312" w:eastAsia="仿宋_GB2312"/>
          <w:sz w:val="30"/>
          <w:szCs w:val="30"/>
        </w:rPr>
        <w:t>5</w:t>
      </w:r>
      <w:r w:rsidR="00D025DB">
        <w:rPr>
          <w:rFonts w:ascii="仿宋_GB2312" w:eastAsia="仿宋_GB2312" w:hint="eastAsia"/>
          <w:sz w:val="30"/>
          <w:szCs w:val="30"/>
        </w:rPr>
        <w:t>-10</w:t>
      </w:r>
      <w:r w:rsidRPr="003C5700">
        <w:rPr>
          <w:rFonts w:ascii="仿宋_GB2312" w:eastAsia="仿宋_GB2312" w:hint="eastAsia"/>
          <w:sz w:val="30"/>
          <w:szCs w:val="30"/>
        </w:rPr>
        <w:t>万元。</w:t>
      </w:r>
    </w:p>
    <w:p w:rsidR="000F2CC4" w:rsidRPr="00280F35" w:rsidRDefault="000F2CC4" w:rsidP="00280F35">
      <w:pPr>
        <w:ind w:firstLineChars="200" w:firstLine="643"/>
        <w:rPr>
          <w:rFonts w:ascii="宋体" w:hAnsi="宋体"/>
          <w:b/>
          <w:sz w:val="32"/>
          <w:szCs w:val="32"/>
        </w:rPr>
      </w:pPr>
      <w:r w:rsidRPr="00280F35">
        <w:rPr>
          <w:rFonts w:ascii="宋体" w:hAnsi="宋体" w:hint="eastAsia"/>
          <w:b/>
          <w:sz w:val="32"/>
          <w:szCs w:val="32"/>
        </w:rPr>
        <w:t>二、支持重点</w:t>
      </w:r>
    </w:p>
    <w:p w:rsidR="00A562BC" w:rsidRPr="003C5700" w:rsidRDefault="00A562BC" w:rsidP="00A562BC">
      <w:pPr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3C5700">
        <w:rPr>
          <w:rFonts w:ascii="仿宋_GB2312" w:eastAsia="仿宋_GB2312" w:hAnsi="宋体" w:hint="eastAsia"/>
          <w:sz w:val="30"/>
          <w:szCs w:val="30"/>
        </w:rPr>
        <w:t>（</w:t>
      </w:r>
      <w:r>
        <w:rPr>
          <w:rFonts w:ascii="仿宋_GB2312" w:eastAsia="仿宋_GB2312" w:hAnsi="宋体" w:hint="eastAsia"/>
          <w:sz w:val="30"/>
          <w:szCs w:val="30"/>
        </w:rPr>
        <w:t>一</w:t>
      </w:r>
      <w:r w:rsidRPr="003C5700">
        <w:rPr>
          <w:rFonts w:ascii="仿宋_GB2312" w:eastAsia="仿宋_GB2312" w:hAnsi="宋体" w:hint="eastAsia"/>
          <w:sz w:val="30"/>
          <w:szCs w:val="30"/>
        </w:rPr>
        <w:t>）</w:t>
      </w:r>
      <w:r w:rsidR="00C5773A" w:rsidRPr="00C5773A">
        <w:rPr>
          <w:rFonts w:ascii="仿宋_GB2312" w:eastAsia="仿宋_GB2312" w:hAnsi="宋体" w:hint="eastAsia"/>
          <w:sz w:val="30"/>
          <w:szCs w:val="30"/>
        </w:rPr>
        <w:t>社会</w:t>
      </w:r>
      <w:r w:rsidR="00C5773A">
        <w:rPr>
          <w:rFonts w:ascii="仿宋_GB2312" w:eastAsia="仿宋_GB2312" w:hAnsi="宋体" w:hint="eastAsia"/>
          <w:sz w:val="30"/>
          <w:szCs w:val="30"/>
        </w:rPr>
        <w:t>公共</w:t>
      </w:r>
      <w:r w:rsidR="00C5773A" w:rsidRPr="00C5773A">
        <w:rPr>
          <w:rFonts w:ascii="仿宋_GB2312" w:eastAsia="仿宋_GB2312" w:hAnsi="宋体" w:hint="eastAsia"/>
          <w:sz w:val="30"/>
          <w:szCs w:val="30"/>
        </w:rPr>
        <w:t>管理</w:t>
      </w:r>
      <w:r w:rsidR="00E63EE4">
        <w:rPr>
          <w:rFonts w:ascii="仿宋_GB2312" w:eastAsia="仿宋_GB2312" w:hAnsi="宋体" w:hint="eastAsia"/>
          <w:sz w:val="30"/>
          <w:szCs w:val="30"/>
        </w:rPr>
        <w:t>体系</w:t>
      </w:r>
      <w:r w:rsidR="000A2910">
        <w:rPr>
          <w:rFonts w:ascii="仿宋_GB2312" w:eastAsia="仿宋_GB2312" w:hAnsi="宋体" w:hint="eastAsia"/>
          <w:sz w:val="30"/>
          <w:szCs w:val="30"/>
        </w:rPr>
        <w:t>能力</w:t>
      </w:r>
      <w:r w:rsidR="00C5773A">
        <w:rPr>
          <w:rFonts w:ascii="仿宋_GB2312" w:eastAsia="仿宋_GB2312" w:hAnsi="宋体" w:hint="eastAsia"/>
          <w:sz w:val="30"/>
          <w:szCs w:val="30"/>
        </w:rPr>
        <w:t>建设</w:t>
      </w:r>
    </w:p>
    <w:p w:rsidR="00A562BC" w:rsidRPr="003C5700" w:rsidRDefault="00A562BC" w:rsidP="00A562BC">
      <w:pPr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3C5700">
        <w:rPr>
          <w:rFonts w:ascii="仿宋_GB2312" w:eastAsia="仿宋_GB2312" w:hAnsi="宋体" w:hint="eastAsia"/>
          <w:sz w:val="30"/>
          <w:szCs w:val="30"/>
        </w:rPr>
        <w:t>支持大数据、物联网等新兴技术在社区服务、医疗服务、教育、城管等城市热点民生问题中的集中应用与示范推广，提升政府行政效率和公共服务能力，让科技创新成果惠及广大居民。</w:t>
      </w:r>
    </w:p>
    <w:p w:rsidR="000F2CC4" w:rsidRPr="003C5700" w:rsidRDefault="000F2CC4" w:rsidP="00EF36D9">
      <w:pPr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3C5700">
        <w:rPr>
          <w:rFonts w:ascii="仿宋_GB2312" w:eastAsia="仿宋_GB2312" w:hAnsi="宋体" w:hint="eastAsia"/>
          <w:sz w:val="30"/>
          <w:szCs w:val="30"/>
        </w:rPr>
        <w:t>（</w:t>
      </w:r>
      <w:r w:rsidR="00A562BC">
        <w:rPr>
          <w:rFonts w:ascii="仿宋_GB2312" w:eastAsia="仿宋_GB2312" w:hAnsi="宋体" w:hint="eastAsia"/>
          <w:sz w:val="30"/>
          <w:szCs w:val="30"/>
        </w:rPr>
        <w:t>二</w:t>
      </w:r>
      <w:r w:rsidRPr="003C5700">
        <w:rPr>
          <w:rFonts w:ascii="仿宋_GB2312" w:eastAsia="仿宋_GB2312" w:hAnsi="宋体" w:hint="eastAsia"/>
          <w:sz w:val="30"/>
          <w:szCs w:val="30"/>
        </w:rPr>
        <w:t>）</w:t>
      </w:r>
      <w:r w:rsidR="000A2910">
        <w:rPr>
          <w:rFonts w:ascii="仿宋_GB2312" w:eastAsia="仿宋_GB2312" w:hAnsi="宋体" w:hint="eastAsia"/>
          <w:sz w:val="30"/>
          <w:szCs w:val="30"/>
        </w:rPr>
        <w:t>精准</w:t>
      </w:r>
      <w:r w:rsidR="002508E4">
        <w:rPr>
          <w:rFonts w:ascii="仿宋_GB2312" w:eastAsia="仿宋_GB2312" w:hAnsi="宋体" w:hint="eastAsia"/>
          <w:sz w:val="30"/>
          <w:szCs w:val="30"/>
        </w:rPr>
        <w:t>医疗健康</w:t>
      </w:r>
      <w:r w:rsidR="00C5773A" w:rsidRPr="00C5773A">
        <w:rPr>
          <w:rFonts w:ascii="仿宋_GB2312" w:eastAsia="仿宋_GB2312" w:hAnsi="宋体" w:hint="eastAsia"/>
          <w:sz w:val="30"/>
          <w:szCs w:val="30"/>
        </w:rPr>
        <w:t>服务</w:t>
      </w:r>
      <w:r w:rsidR="000A2910">
        <w:rPr>
          <w:rFonts w:ascii="仿宋_GB2312" w:eastAsia="仿宋_GB2312" w:hAnsi="宋体" w:hint="eastAsia"/>
          <w:sz w:val="30"/>
          <w:szCs w:val="30"/>
        </w:rPr>
        <w:t>水平</w:t>
      </w:r>
      <w:r w:rsidR="003B7452">
        <w:rPr>
          <w:rFonts w:ascii="仿宋_GB2312" w:eastAsia="仿宋_GB2312" w:hAnsi="宋体" w:hint="eastAsia"/>
          <w:sz w:val="30"/>
          <w:szCs w:val="30"/>
        </w:rPr>
        <w:t>提升</w:t>
      </w:r>
    </w:p>
    <w:p w:rsidR="000F2CC4" w:rsidRPr="003C5700" w:rsidRDefault="00CE3918" w:rsidP="00CE3918">
      <w:pPr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支持</w:t>
      </w:r>
      <w:r w:rsidRPr="00CE3918">
        <w:rPr>
          <w:rFonts w:ascii="仿宋_GB2312" w:eastAsia="仿宋_GB2312" w:hAnsi="宋体" w:hint="eastAsia"/>
          <w:sz w:val="30"/>
          <w:szCs w:val="30"/>
        </w:rPr>
        <w:t>从早期筛查、辅助诊断、伴随诊断到精准治疗全流程的精准医疗产业</w:t>
      </w:r>
      <w:r w:rsidR="00DB68A1">
        <w:rPr>
          <w:rFonts w:ascii="仿宋_GB2312" w:eastAsia="仿宋_GB2312" w:hAnsi="宋体" w:hint="eastAsia"/>
          <w:sz w:val="30"/>
          <w:szCs w:val="30"/>
        </w:rPr>
        <w:t>发展</w:t>
      </w:r>
      <w:r>
        <w:rPr>
          <w:rFonts w:ascii="微软雅黑" w:eastAsia="微软雅黑" w:hAnsi="微软雅黑" w:hint="eastAsia"/>
          <w:color w:val="000000"/>
        </w:rPr>
        <w:t>，</w:t>
      </w:r>
      <w:r w:rsidR="000F2CC4" w:rsidRPr="003C5700">
        <w:rPr>
          <w:rFonts w:ascii="仿宋_GB2312" w:eastAsia="仿宋_GB2312" w:hAnsi="宋体" w:hint="eastAsia"/>
          <w:sz w:val="30"/>
          <w:szCs w:val="30"/>
        </w:rPr>
        <w:t>重点支持心、脑血管疾病的诊断和治疗关键技术临床应用研究；恶性肿瘤的早期诊断、治疗及康复关键技术的临床应用研究；中医或中西医结合临床规范技术的应用研究；常见病、多发病、疑难病的基础医学与临床治疗研究；重点支持引进的领军型人才项目；支持区内医疗单位与国内外知名高校、医院进行技术协作、联合攻关的项目。</w:t>
      </w:r>
    </w:p>
    <w:p w:rsidR="000F2CC4" w:rsidRPr="003C5700" w:rsidRDefault="000F2CC4" w:rsidP="00EF36D9">
      <w:pPr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3C5700">
        <w:rPr>
          <w:rFonts w:ascii="仿宋_GB2312" w:eastAsia="仿宋_GB2312" w:hAnsi="宋体" w:hint="eastAsia"/>
          <w:sz w:val="30"/>
          <w:szCs w:val="30"/>
        </w:rPr>
        <w:t>同时鼓励医疗单位申报老年医疗保健、妇幼保健、优生优育、特色</w:t>
      </w:r>
      <w:r w:rsidRPr="003C5700">
        <w:rPr>
          <w:rFonts w:ascii="仿宋_GB2312" w:eastAsia="仿宋_GB2312" w:hAnsi="宋体" w:hint="eastAsia"/>
          <w:sz w:val="30"/>
          <w:szCs w:val="30"/>
        </w:rPr>
        <w:lastRenderedPageBreak/>
        <w:t>康复（含体育、戒毒等）医疗及基层医疗管理创新等医疗新技术研究及临床应用。</w:t>
      </w:r>
    </w:p>
    <w:p w:rsidR="000F2CC4" w:rsidRPr="003C5700" w:rsidRDefault="000F2CC4" w:rsidP="00EF36D9">
      <w:pPr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3C5700">
        <w:rPr>
          <w:rFonts w:ascii="仿宋_GB2312" w:eastAsia="仿宋_GB2312" w:hAnsi="宋体" w:hint="eastAsia"/>
          <w:sz w:val="30"/>
          <w:szCs w:val="30"/>
        </w:rPr>
        <w:t>（三）</w:t>
      </w:r>
      <w:r w:rsidR="00C5773A" w:rsidRPr="00C5773A">
        <w:rPr>
          <w:rFonts w:ascii="仿宋_GB2312" w:eastAsia="仿宋_GB2312" w:hAnsi="宋体" w:hint="eastAsia"/>
          <w:sz w:val="30"/>
          <w:szCs w:val="30"/>
        </w:rPr>
        <w:t>城市公共安全体系</w:t>
      </w:r>
      <w:r w:rsidR="00C5773A">
        <w:rPr>
          <w:rFonts w:ascii="仿宋_GB2312" w:eastAsia="仿宋_GB2312" w:hAnsi="宋体" w:hint="eastAsia"/>
          <w:sz w:val="30"/>
          <w:szCs w:val="30"/>
        </w:rPr>
        <w:t>建设</w:t>
      </w:r>
    </w:p>
    <w:p w:rsidR="000F2CC4" w:rsidRPr="003C5700" w:rsidRDefault="000F2CC4" w:rsidP="00EF36D9">
      <w:pPr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3C5700">
        <w:rPr>
          <w:rFonts w:ascii="仿宋_GB2312" w:eastAsia="仿宋_GB2312" w:hAnsi="宋体" w:hint="eastAsia"/>
          <w:sz w:val="30"/>
          <w:szCs w:val="30"/>
        </w:rPr>
        <w:t>支持重大突发事件应急、食品药品安全检测与控制、重大自然灾害预警、重大生产事故防控、社会综合安全管理等新技术应用示范。</w:t>
      </w:r>
    </w:p>
    <w:p w:rsidR="000F2CC4" w:rsidRPr="00280F35" w:rsidRDefault="000F2CC4" w:rsidP="00280F35">
      <w:pPr>
        <w:ind w:firstLineChars="200" w:firstLine="643"/>
        <w:rPr>
          <w:rFonts w:ascii="宋体" w:hAnsi="宋体"/>
          <w:b/>
          <w:sz w:val="32"/>
          <w:szCs w:val="32"/>
        </w:rPr>
      </w:pPr>
      <w:r w:rsidRPr="00280F35">
        <w:rPr>
          <w:rFonts w:ascii="宋体" w:hAnsi="宋体" w:hint="eastAsia"/>
          <w:b/>
          <w:sz w:val="32"/>
          <w:szCs w:val="32"/>
        </w:rPr>
        <w:t>三、申报要求</w:t>
      </w:r>
    </w:p>
    <w:p w:rsidR="000F2CC4" w:rsidRPr="003C5700" w:rsidRDefault="000F2CC4" w:rsidP="00EF36D9">
      <w:pPr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3C5700">
        <w:rPr>
          <w:rFonts w:ascii="仿宋_GB2312" w:eastAsia="仿宋_GB2312" w:hAnsi="宋体"/>
          <w:sz w:val="30"/>
          <w:szCs w:val="30"/>
        </w:rPr>
        <w:t>(</w:t>
      </w:r>
      <w:r w:rsidRPr="003C5700">
        <w:rPr>
          <w:rFonts w:ascii="仿宋_GB2312" w:eastAsia="仿宋_GB2312" w:hAnsi="宋体" w:hint="eastAsia"/>
          <w:sz w:val="30"/>
          <w:szCs w:val="30"/>
        </w:rPr>
        <w:t>一</w:t>
      </w:r>
      <w:r w:rsidRPr="003C5700">
        <w:rPr>
          <w:rFonts w:ascii="仿宋_GB2312" w:eastAsia="仿宋_GB2312" w:hAnsi="宋体"/>
          <w:sz w:val="30"/>
          <w:szCs w:val="30"/>
        </w:rPr>
        <w:t>)</w:t>
      </w:r>
      <w:r w:rsidRPr="003C5700">
        <w:rPr>
          <w:rFonts w:ascii="仿宋_GB2312" w:eastAsia="仿宋_GB2312" w:hAnsi="宋体" w:hint="eastAsia"/>
          <w:sz w:val="30"/>
          <w:szCs w:val="30"/>
        </w:rPr>
        <w:t>申报单位应为在我区依法注册、具有独立法人资格的高等院校、科研机构、具有研究能力的事业单位，或技术成果推广应用前景好、成效显著的机关、人民团体或群众社团。</w:t>
      </w:r>
    </w:p>
    <w:p w:rsidR="000F2CC4" w:rsidRPr="003C5700" w:rsidRDefault="002508E4" w:rsidP="002508E4">
      <w:pPr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 xml:space="preserve">     （</w:t>
      </w:r>
      <w:r w:rsidR="000F2CC4" w:rsidRPr="003C5700">
        <w:rPr>
          <w:rFonts w:ascii="仿宋_GB2312" w:eastAsia="仿宋_GB2312" w:hAnsi="宋体" w:hint="eastAsia"/>
          <w:sz w:val="30"/>
          <w:szCs w:val="30"/>
        </w:rPr>
        <w:t>二）申报项目原则上须符合指南支持的领域或方向，同一单位研究内容相同或相近项目，已获区级科技计划立项支持的，原则上不得重复申报。同一项目负责人限报一个项目。</w:t>
      </w:r>
    </w:p>
    <w:p w:rsidR="000F2CC4" w:rsidRPr="003C5700" w:rsidRDefault="00AE1DAB" w:rsidP="00AE1DAB">
      <w:pPr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 xml:space="preserve">    </w:t>
      </w:r>
      <w:r w:rsidR="006F178B">
        <w:rPr>
          <w:rFonts w:ascii="仿宋_GB2312" w:eastAsia="仿宋_GB2312" w:hAnsi="宋体" w:hint="eastAsia"/>
          <w:sz w:val="30"/>
          <w:szCs w:val="30"/>
        </w:rPr>
        <w:t xml:space="preserve"> </w:t>
      </w:r>
      <w:r w:rsidR="000F2CC4" w:rsidRPr="003C5700">
        <w:rPr>
          <w:rFonts w:ascii="仿宋_GB2312" w:eastAsia="仿宋_GB2312" w:hAnsi="宋体" w:hint="eastAsia"/>
          <w:sz w:val="30"/>
          <w:szCs w:val="30"/>
        </w:rPr>
        <w:t>（三）申报</w:t>
      </w:r>
      <w:r w:rsidR="002508E4">
        <w:rPr>
          <w:rFonts w:ascii="仿宋_GB2312" w:eastAsia="仿宋_GB2312" w:hAnsi="宋体" w:hint="eastAsia"/>
          <w:sz w:val="30"/>
          <w:szCs w:val="30"/>
        </w:rPr>
        <w:t>医疗健康</w:t>
      </w:r>
      <w:r w:rsidR="002508E4" w:rsidRPr="00C5773A">
        <w:rPr>
          <w:rFonts w:ascii="仿宋_GB2312" w:eastAsia="仿宋_GB2312" w:hAnsi="宋体" w:hint="eastAsia"/>
          <w:sz w:val="30"/>
          <w:szCs w:val="30"/>
        </w:rPr>
        <w:t>服务</w:t>
      </w:r>
      <w:r w:rsidR="002508E4">
        <w:rPr>
          <w:rFonts w:ascii="仿宋_GB2312" w:eastAsia="仿宋_GB2312" w:hAnsi="宋体" w:hint="eastAsia"/>
          <w:sz w:val="30"/>
          <w:szCs w:val="30"/>
        </w:rPr>
        <w:t>能力建设项目</w:t>
      </w:r>
      <w:r w:rsidR="000F2CC4" w:rsidRPr="003C5700">
        <w:rPr>
          <w:rFonts w:ascii="仿宋_GB2312" w:eastAsia="仿宋_GB2312" w:hAnsi="宋体" w:hint="eastAsia"/>
          <w:sz w:val="30"/>
          <w:szCs w:val="30"/>
        </w:rPr>
        <w:t>，项目主要负责人应为硕士研究生学历或副高以上技术职称；项目负责人须提供学历证书、职称证书；与知名高校、医院进行技术协作和联合攻关项目需提供有效技术协议书。其中三级医疗单位限报</w:t>
      </w:r>
      <w:r w:rsidR="000F2CC4" w:rsidRPr="003C5700">
        <w:rPr>
          <w:rFonts w:ascii="仿宋_GB2312" w:eastAsia="仿宋_GB2312" w:hAnsi="宋体"/>
          <w:sz w:val="30"/>
          <w:szCs w:val="30"/>
        </w:rPr>
        <w:t>5</w:t>
      </w:r>
      <w:r w:rsidR="000F2CC4" w:rsidRPr="003C5700">
        <w:rPr>
          <w:rFonts w:ascii="仿宋_GB2312" w:eastAsia="仿宋_GB2312" w:hAnsi="宋体" w:hint="eastAsia"/>
          <w:sz w:val="30"/>
          <w:szCs w:val="30"/>
        </w:rPr>
        <w:t>项，二级医疗单位限报</w:t>
      </w:r>
      <w:r w:rsidR="000F2CC4" w:rsidRPr="003C5700">
        <w:rPr>
          <w:rFonts w:ascii="仿宋_GB2312" w:eastAsia="仿宋_GB2312" w:hAnsi="宋体"/>
          <w:sz w:val="30"/>
          <w:szCs w:val="30"/>
        </w:rPr>
        <w:t>3</w:t>
      </w:r>
      <w:r w:rsidR="000F2CC4" w:rsidRPr="003C5700">
        <w:rPr>
          <w:rFonts w:ascii="仿宋_GB2312" w:eastAsia="仿宋_GB2312" w:hAnsi="宋体" w:hint="eastAsia"/>
          <w:sz w:val="30"/>
          <w:szCs w:val="30"/>
        </w:rPr>
        <w:t>项，其它医疗单位限报</w:t>
      </w:r>
      <w:r w:rsidR="000F2CC4" w:rsidRPr="003C5700">
        <w:rPr>
          <w:rFonts w:ascii="仿宋_GB2312" w:eastAsia="仿宋_GB2312" w:hAnsi="宋体"/>
          <w:sz w:val="30"/>
          <w:szCs w:val="30"/>
        </w:rPr>
        <w:t>1</w:t>
      </w:r>
      <w:r w:rsidR="000F2CC4" w:rsidRPr="003C5700">
        <w:rPr>
          <w:rFonts w:ascii="仿宋_GB2312" w:eastAsia="仿宋_GB2312" w:hAnsi="宋体" w:hint="eastAsia"/>
          <w:sz w:val="30"/>
          <w:szCs w:val="30"/>
        </w:rPr>
        <w:t>项。</w:t>
      </w:r>
    </w:p>
    <w:sectPr w:rsidR="000F2CC4" w:rsidRPr="003C5700" w:rsidSect="001629D7">
      <w:footerReference w:type="even" r:id="rId6"/>
      <w:footerReference w:type="default" r:id="rId7"/>
      <w:pgSz w:w="11906" w:h="16838"/>
      <w:pgMar w:top="1134" w:right="1134" w:bottom="1134" w:left="119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34AB" w:rsidRDefault="004C34AB" w:rsidP="00A4561F">
      <w:r>
        <w:separator/>
      </w:r>
    </w:p>
  </w:endnote>
  <w:endnote w:type="continuationSeparator" w:id="1">
    <w:p w:rsidR="004C34AB" w:rsidRDefault="004C34AB" w:rsidP="00A456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CC4" w:rsidRDefault="008B1FB3" w:rsidP="00AC740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F2CC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F2CC4" w:rsidRDefault="000F2CC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CC4" w:rsidRDefault="008B1FB3" w:rsidP="00AC740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F2CC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63BAB">
      <w:rPr>
        <w:rStyle w:val="a6"/>
        <w:noProof/>
      </w:rPr>
      <w:t>1</w:t>
    </w:r>
    <w:r>
      <w:rPr>
        <w:rStyle w:val="a6"/>
      </w:rPr>
      <w:fldChar w:fldCharType="end"/>
    </w:r>
  </w:p>
  <w:p w:rsidR="000F2CC4" w:rsidRDefault="000F2CC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34AB" w:rsidRDefault="004C34AB" w:rsidP="00A4561F">
      <w:r>
        <w:separator/>
      </w:r>
    </w:p>
  </w:footnote>
  <w:footnote w:type="continuationSeparator" w:id="1">
    <w:p w:rsidR="004C34AB" w:rsidRDefault="004C34AB" w:rsidP="00A456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52A53"/>
    <w:rsid w:val="00044BAF"/>
    <w:rsid w:val="00055635"/>
    <w:rsid w:val="000A2910"/>
    <w:rsid w:val="000B2CE6"/>
    <w:rsid w:val="000C2470"/>
    <w:rsid w:val="000D3E9D"/>
    <w:rsid w:val="000F2CC4"/>
    <w:rsid w:val="000F7B69"/>
    <w:rsid w:val="00106A8E"/>
    <w:rsid w:val="00152FE5"/>
    <w:rsid w:val="001629D7"/>
    <w:rsid w:val="002508E4"/>
    <w:rsid w:val="00280F35"/>
    <w:rsid w:val="002D1D43"/>
    <w:rsid w:val="002E50D9"/>
    <w:rsid w:val="00303EF4"/>
    <w:rsid w:val="00323B43"/>
    <w:rsid w:val="0034053F"/>
    <w:rsid w:val="003B4673"/>
    <w:rsid w:val="003B7452"/>
    <w:rsid w:val="003C5700"/>
    <w:rsid w:val="003D1DB6"/>
    <w:rsid w:val="003D37D8"/>
    <w:rsid w:val="00407715"/>
    <w:rsid w:val="004228D8"/>
    <w:rsid w:val="004358AB"/>
    <w:rsid w:val="00441024"/>
    <w:rsid w:val="004A2591"/>
    <w:rsid w:val="004B12DA"/>
    <w:rsid w:val="004C34AB"/>
    <w:rsid w:val="004C4465"/>
    <w:rsid w:val="00502E25"/>
    <w:rsid w:val="0059220A"/>
    <w:rsid w:val="005A46C5"/>
    <w:rsid w:val="005D00D2"/>
    <w:rsid w:val="005D7DCC"/>
    <w:rsid w:val="0060458C"/>
    <w:rsid w:val="00645BDB"/>
    <w:rsid w:val="00653451"/>
    <w:rsid w:val="00662651"/>
    <w:rsid w:val="006A00B9"/>
    <w:rsid w:val="006A6C22"/>
    <w:rsid w:val="006C2166"/>
    <w:rsid w:val="006E60E3"/>
    <w:rsid w:val="006F178B"/>
    <w:rsid w:val="00705785"/>
    <w:rsid w:val="0071195A"/>
    <w:rsid w:val="00736197"/>
    <w:rsid w:val="007476DA"/>
    <w:rsid w:val="00757AA7"/>
    <w:rsid w:val="007661DD"/>
    <w:rsid w:val="0078309A"/>
    <w:rsid w:val="007907CD"/>
    <w:rsid w:val="00791DAD"/>
    <w:rsid w:val="007B7C77"/>
    <w:rsid w:val="007F7CC4"/>
    <w:rsid w:val="00840D05"/>
    <w:rsid w:val="008736B7"/>
    <w:rsid w:val="00882732"/>
    <w:rsid w:val="008B1FB3"/>
    <w:rsid w:val="008B7726"/>
    <w:rsid w:val="00926359"/>
    <w:rsid w:val="00963EAE"/>
    <w:rsid w:val="00987925"/>
    <w:rsid w:val="009879D0"/>
    <w:rsid w:val="009A139E"/>
    <w:rsid w:val="009F505B"/>
    <w:rsid w:val="00A4561F"/>
    <w:rsid w:val="00A562BC"/>
    <w:rsid w:val="00A84AA9"/>
    <w:rsid w:val="00A873D7"/>
    <w:rsid w:val="00AC740E"/>
    <w:rsid w:val="00AD5ACF"/>
    <w:rsid w:val="00AE1DAB"/>
    <w:rsid w:val="00AF09D7"/>
    <w:rsid w:val="00AF65C3"/>
    <w:rsid w:val="00B009EF"/>
    <w:rsid w:val="00B309A3"/>
    <w:rsid w:val="00B52A53"/>
    <w:rsid w:val="00BA1FDE"/>
    <w:rsid w:val="00BA32E0"/>
    <w:rsid w:val="00BC6B76"/>
    <w:rsid w:val="00C5773A"/>
    <w:rsid w:val="00C64323"/>
    <w:rsid w:val="00C72A40"/>
    <w:rsid w:val="00C72C56"/>
    <w:rsid w:val="00C8327A"/>
    <w:rsid w:val="00C94B4C"/>
    <w:rsid w:val="00CE2461"/>
    <w:rsid w:val="00CE3918"/>
    <w:rsid w:val="00CE6D5C"/>
    <w:rsid w:val="00D025DB"/>
    <w:rsid w:val="00D63BAB"/>
    <w:rsid w:val="00D87BA8"/>
    <w:rsid w:val="00DB68A1"/>
    <w:rsid w:val="00DF5960"/>
    <w:rsid w:val="00E3361B"/>
    <w:rsid w:val="00E63EE4"/>
    <w:rsid w:val="00E71113"/>
    <w:rsid w:val="00EF36D9"/>
    <w:rsid w:val="00F327F1"/>
    <w:rsid w:val="00F639AE"/>
    <w:rsid w:val="00F664B9"/>
    <w:rsid w:val="00FA0178"/>
    <w:rsid w:val="00FE0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A5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Char"/>
    <w:uiPriority w:val="99"/>
    <w:qFormat/>
    <w:rsid w:val="00BC6B76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">
    <w:name w:val="副标题 Char"/>
    <w:basedOn w:val="a0"/>
    <w:link w:val="a3"/>
    <w:uiPriority w:val="99"/>
    <w:locked/>
    <w:rsid w:val="00BC6B76"/>
    <w:rPr>
      <w:rFonts w:ascii="Cambria" w:hAnsi="Cambria" w:cs="Times New Roman"/>
      <w:b/>
      <w:bCs/>
      <w:kern w:val="28"/>
      <w:sz w:val="32"/>
      <w:szCs w:val="32"/>
    </w:rPr>
  </w:style>
  <w:style w:type="paragraph" w:styleId="a4">
    <w:name w:val="No Spacing"/>
    <w:link w:val="Char0"/>
    <w:uiPriority w:val="99"/>
    <w:qFormat/>
    <w:rsid w:val="00BC6B76"/>
    <w:rPr>
      <w:rFonts w:ascii="Calibri" w:hAnsi="Calibri"/>
      <w:kern w:val="0"/>
      <w:sz w:val="22"/>
    </w:rPr>
  </w:style>
  <w:style w:type="character" w:customStyle="1" w:styleId="Char0">
    <w:name w:val="无间隔 Char"/>
    <w:basedOn w:val="a0"/>
    <w:link w:val="a4"/>
    <w:uiPriority w:val="99"/>
    <w:locked/>
    <w:rsid w:val="00BC6B76"/>
    <w:rPr>
      <w:rFonts w:ascii="Calibri" w:hAnsi="Calibri" w:cs="Times New Roman"/>
      <w:sz w:val="22"/>
      <w:szCs w:val="22"/>
      <w:lang w:val="en-US" w:eastAsia="zh-CN" w:bidi="ar-SA"/>
    </w:rPr>
  </w:style>
  <w:style w:type="paragraph" w:styleId="a5">
    <w:name w:val="footer"/>
    <w:basedOn w:val="a"/>
    <w:link w:val="Char1"/>
    <w:uiPriority w:val="99"/>
    <w:rsid w:val="00B52A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locked/>
    <w:rsid w:val="00B52A53"/>
    <w:rPr>
      <w:rFonts w:cs="Times New Roman"/>
      <w:kern w:val="2"/>
      <w:sz w:val="18"/>
      <w:szCs w:val="18"/>
    </w:rPr>
  </w:style>
  <w:style w:type="character" w:styleId="a6">
    <w:name w:val="page number"/>
    <w:basedOn w:val="a0"/>
    <w:uiPriority w:val="99"/>
    <w:rsid w:val="00B52A53"/>
    <w:rPr>
      <w:rFonts w:cs="Times New Roman"/>
    </w:rPr>
  </w:style>
  <w:style w:type="paragraph" w:styleId="a7">
    <w:name w:val="header"/>
    <w:basedOn w:val="a"/>
    <w:link w:val="Char2"/>
    <w:uiPriority w:val="99"/>
    <w:semiHidden/>
    <w:rsid w:val="00E711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semiHidden/>
    <w:locked/>
    <w:rsid w:val="00E71113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807</Characters>
  <Application>Microsoft Office Word</Application>
  <DocSecurity>0</DocSecurity>
  <Lines>6</Lines>
  <Paragraphs>1</Paragraphs>
  <ScaleCrop>false</ScaleCrop>
  <Company>MS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南京市江宁区科学技术局</cp:lastModifiedBy>
  <cp:revision>2</cp:revision>
  <cp:lastPrinted>2017-02-17T09:20:00Z</cp:lastPrinted>
  <dcterms:created xsi:type="dcterms:W3CDTF">2018-05-11T07:17:00Z</dcterms:created>
  <dcterms:modified xsi:type="dcterms:W3CDTF">2018-05-11T07:17:00Z</dcterms:modified>
</cp:coreProperties>
</file>